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746" w:rsidRDefault="00150746"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Default="00484CD8" w:rsidP="00150746">
      <w:pPr>
        <w:pStyle w:val="Header"/>
        <w:rPr>
          <w:rFonts w:cstheme="minorHAnsi"/>
        </w:rPr>
      </w:pPr>
    </w:p>
    <w:p w:rsidR="00484CD8" w:rsidRPr="00150746" w:rsidRDefault="00484CD8" w:rsidP="00150746">
      <w:pPr>
        <w:pStyle w:val="Header"/>
        <w:rPr>
          <w:rFonts w:cstheme="minorHAnsi"/>
        </w:rPr>
      </w:pPr>
    </w:p>
    <w:p w:rsidR="00484CD8" w:rsidRDefault="00484CD8" w:rsidP="00484CD8">
      <w:pPr>
        <w:jc w:val="center"/>
        <w:rPr>
          <w:rFonts w:cstheme="minorHAnsi"/>
          <w:sz w:val="36"/>
        </w:rPr>
      </w:pPr>
      <w:r>
        <w:rPr>
          <w:noProof/>
        </w:rPr>
        <w:drawing>
          <wp:inline distT="0" distB="0" distL="0" distR="0" wp14:anchorId="34F4197E" wp14:editId="1382C4ED">
            <wp:extent cx="4173697" cy="116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Plus_CMYK_4C_Medium.jpg"/>
                    <pic:cNvPicPr/>
                  </pic:nvPicPr>
                  <pic:blipFill>
                    <a:blip r:embed="rId9">
                      <a:extLst>
                        <a:ext uri="{28A0092B-C50C-407E-A947-70E740481C1C}">
                          <a14:useLocalDpi xmlns:a14="http://schemas.microsoft.com/office/drawing/2010/main" val="0"/>
                        </a:ext>
                      </a:extLst>
                    </a:blip>
                    <a:stretch>
                      <a:fillRect/>
                    </a:stretch>
                  </pic:blipFill>
                  <pic:spPr>
                    <a:xfrm>
                      <a:off x="0" y="0"/>
                      <a:ext cx="4173697" cy="1168635"/>
                    </a:xfrm>
                    <a:prstGeom prst="rect">
                      <a:avLst/>
                    </a:prstGeom>
                  </pic:spPr>
                </pic:pic>
              </a:graphicData>
            </a:graphic>
          </wp:inline>
        </w:drawing>
      </w:r>
    </w:p>
    <w:p w:rsidR="00484CD8" w:rsidRPr="00484CD8" w:rsidRDefault="005E72F8" w:rsidP="00484CD8">
      <w:pPr>
        <w:pStyle w:val="NoSpacing"/>
        <w:jc w:val="center"/>
        <w:rPr>
          <w:b/>
          <w:sz w:val="36"/>
          <w:szCs w:val="36"/>
        </w:rPr>
      </w:pPr>
      <w:r>
        <w:rPr>
          <w:b/>
          <w:sz w:val="36"/>
          <w:szCs w:val="36"/>
        </w:rPr>
        <w:t>2017</w:t>
      </w:r>
      <w:r w:rsidR="00484CD8" w:rsidRPr="00484CD8">
        <w:rPr>
          <w:b/>
          <w:sz w:val="36"/>
          <w:szCs w:val="36"/>
        </w:rPr>
        <w:t xml:space="preserve"> Small Group Medical Premium Rates</w:t>
      </w:r>
    </w:p>
    <w:p w:rsidR="00484CD8" w:rsidRPr="00484CD8" w:rsidRDefault="00D26EA8" w:rsidP="00484CD8">
      <w:pPr>
        <w:pStyle w:val="NoSpacing"/>
        <w:jc w:val="center"/>
        <w:rPr>
          <w:sz w:val="32"/>
          <w:szCs w:val="32"/>
        </w:rPr>
      </w:pPr>
      <w:r>
        <w:rPr>
          <w:sz w:val="32"/>
          <w:szCs w:val="32"/>
        </w:rPr>
        <w:t>Groups with 2-99</w:t>
      </w:r>
      <w:r w:rsidR="00484CD8" w:rsidRPr="00484CD8">
        <w:rPr>
          <w:sz w:val="32"/>
          <w:szCs w:val="32"/>
        </w:rPr>
        <w:t xml:space="preserve"> Eligible Employees</w:t>
      </w:r>
    </w:p>
    <w:p w:rsidR="00484CD8" w:rsidRPr="00484CD8" w:rsidRDefault="00484CD8" w:rsidP="00484CD8">
      <w:pPr>
        <w:pStyle w:val="NoSpacing"/>
        <w:jc w:val="center"/>
        <w:rPr>
          <w:sz w:val="32"/>
          <w:szCs w:val="32"/>
        </w:rPr>
      </w:pPr>
      <w:r w:rsidRPr="00484CD8">
        <w:rPr>
          <w:sz w:val="32"/>
          <w:szCs w:val="32"/>
        </w:rPr>
        <w:t xml:space="preserve">Effective </w:t>
      </w:r>
      <w:r w:rsidR="001526E5">
        <w:rPr>
          <w:sz w:val="32"/>
          <w:szCs w:val="32"/>
        </w:rPr>
        <w:t>January 1, 2017</w:t>
      </w:r>
    </w:p>
    <w:p w:rsidR="00484CD8" w:rsidRPr="000B4F21" w:rsidRDefault="00484CD8" w:rsidP="000B4F21">
      <w:pPr>
        <w:spacing w:after="0" w:line="240" w:lineRule="auto"/>
        <w:rPr>
          <w:rFonts w:cstheme="minorHAnsi"/>
          <w:sz w:val="24"/>
          <w:szCs w:val="44"/>
        </w:rPr>
      </w:pPr>
      <w:r w:rsidRPr="000B4F21">
        <w:rPr>
          <w:rFonts w:cstheme="minorHAnsi"/>
          <w:sz w:val="24"/>
          <w:szCs w:val="44"/>
        </w:rPr>
        <w:br w:type="page"/>
      </w:r>
    </w:p>
    <w:p w:rsidR="00484CD8" w:rsidRPr="000B4F21" w:rsidRDefault="00484CD8" w:rsidP="000B4F21">
      <w:pPr>
        <w:pStyle w:val="Header"/>
        <w:ind w:right="-183"/>
        <w:jc w:val="right"/>
        <w:rPr>
          <w:rFonts w:cstheme="minorHAnsi"/>
          <w:sz w:val="28"/>
          <w:szCs w:val="44"/>
        </w:rPr>
      </w:pPr>
      <w:r w:rsidRPr="000B4F21">
        <w:rPr>
          <w:rFonts w:cstheme="minorHAnsi"/>
          <w:sz w:val="28"/>
          <w:szCs w:val="44"/>
        </w:rPr>
        <w:lastRenderedPageBreak/>
        <w:t>Instructions for Calculating Premium Rates</w:t>
      </w:r>
    </w:p>
    <w:p w:rsidR="000B4F21" w:rsidRDefault="000B4F21" w:rsidP="008355DF">
      <w:pPr>
        <w:pStyle w:val="Header"/>
        <w:jc w:val="both"/>
        <w:rPr>
          <w:rFonts w:cstheme="minorHAnsi"/>
        </w:rPr>
      </w:pPr>
    </w:p>
    <w:p w:rsidR="00150746" w:rsidRDefault="00150746" w:rsidP="008355DF">
      <w:pPr>
        <w:pStyle w:val="Header"/>
        <w:jc w:val="both"/>
        <w:rPr>
          <w:rFonts w:cstheme="minorHAnsi"/>
        </w:rPr>
      </w:pPr>
      <w:r w:rsidRPr="00150746">
        <w:rPr>
          <w:rFonts w:cstheme="minorHAnsi"/>
        </w:rPr>
        <w:t>In accordance with the Affordable Care Act (ACA), rates are assigned to each employee and dependent and are based on plan selection, age, and residential area.</w:t>
      </w:r>
    </w:p>
    <w:p w:rsidR="00150746" w:rsidRDefault="00150746" w:rsidP="00A4269C">
      <w:pPr>
        <w:pStyle w:val="Header"/>
        <w:jc w:val="both"/>
        <w:rPr>
          <w:rFonts w:cstheme="minorHAnsi"/>
        </w:rPr>
      </w:pPr>
    </w:p>
    <w:p w:rsidR="00150746" w:rsidRPr="000B4F21" w:rsidRDefault="000B4F21" w:rsidP="00A4269C">
      <w:pPr>
        <w:pStyle w:val="Header"/>
        <w:jc w:val="both"/>
        <w:rPr>
          <w:rFonts w:cstheme="minorHAnsi"/>
          <w:b/>
          <w:u w:val="single"/>
        </w:rPr>
      </w:pPr>
      <w:r w:rsidRPr="000B4F21">
        <w:rPr>
          <w:rFonts w:cstheme="minorHAnsi"/>
          <w:b/>
          <w:u w:val="single"/>
        </w:rPr>
        <w:t>Plan Selection:</w:t>
      </w:r>
      <w:r>
        <w:rPr>
          <w:rFonts w:cstheme="minorHAnsi"/>
        </w:rPr>
        <w:t xml:space="preserve"> </w:t>
      </w:r>
      <w:r w:rsidR="00150746" w:rsidRPr="000B4F21">
        <w:rPr>
          <w:rFonts w:cstheme="minorHAnsi"/>
        </w:rPr>
        <w:t>The</w:t>
      </w:r>
      <w:r w:rsidR="00150746">
        <w:rPr>
          <w:rFonts w:cstheme="minorHAnsi"/>
        </w:rPr>
        <w:t xml:space="preserve"> Group Insurance Trust (GIT) of the California Society of CPAs offers 1</w:t>
      </w:r>
      <w:r w:rsidR="005E72F8">
        <w:rPr>
          <w:rFonts w:cstheme="minorHAnsi"/>
        </w:rPr>
        <w:t xml:space="preserve">7 </w:t>
      </w:r>
      <w:r w:rsidR="00150746">
        <w:rPr>
          <w:rFonts w:cstheme="minorHAnsi"/>
        </w:rPr>
        <w:t xml:space="preserve">copay, HRA, </w:t>
      </w:r>
      <w:r w:rsidR="005E72F8">
        <w:rPr>
          <w:rFonts w:cstheme="minorHAnsi"/>
        </w:rPr>
        <w:t xml:space="preserve">HSA, and HMO plans within the Anthem PPO, Anthem Select PPO, and Anthem HMO networks. </w:t>
      </w:r>
      <w:r w:rsidR="00150746">
        <w:rPr>
          <w:rFonts w:cstheme="minorHAnsi"/>
        </w:rPr>
        <w:t>HRA and HMO plans are not available to groups of one eligible employee.</w:t>
      </w:r>
    </w:p>
    <w:p w:rsidR="00150746" w:rsidRDefault="00150746" w:rsidP="00A4269C">
      <w:pPr>
        <w:pStyle w:val="Header"/>
        <w:jc w:val="both"/>
        <w:rPr>
          <w:rFonts w:cstheme="minorHAnsi"/>
        </w:rPr>
      </w:pPr>
    </w:p>
    <w:p w:rsidR="00150746" w:rsidRPr="000B4F21" w:rsidRDefault="002B3923" w:rsidP="00A4269C">
      <w:pPr>
        <w:pStyle w:val="Header"/>
        <w:jc w:val="both"/>
        <w:rPr>
          <w:rFonts w:cstheme="minorHAnsi"/>
          <w:b/>
          <w:u w:val="single"/>
        </w:rPr>
      </w:pPr>
      <w:r w:rsidRPr="002B3923">
        <w:rPr>
          <w:rFonts w:cstheme="minorHAnsi"/>
        </w:rPr>
        <w:t>*</w:t>
      </w:r>
      <w:r w:rsidR="00150746" w:rsidRPr="00150746">
        <w:rPr>
          <w:rFonts w:cstheme="minorHAnsi"/>
          <w:b/>
          <w:u w:val="single"/>
        </w:rPr>
        <w:t>Area:</w:t>
      </w:r>
      <w:r w:rsidR="000B4F21">
        <w:rPr>
          <w:rFonts w:cstheme="minorHAnsi"/>
        </w:rPr>
        <w:t xml:space="preserve">  </w:t>
      </w:r>
      <w:r w:rsidR="00150746">
        <w:rPr>
          <w:rFonts w:cstheme="minorHAnsi"/>
        </w:rPr>
        <w:t xml:space="preserve">The residential area for an employee can be determined using the county/zip code grid </w:t>
      </w:r>
      <w:r w:rsidR="00A4269C">
        <w:rPr>
          <w:rFonts w:cstheme="minorHAnsi"/>
        </w:rPr>
        <w:t xml:space="preserve">below. </w:t>
      </w:r>
      <w:r w:rsidR="00150746">
        <w:rPr>
          <w:rFonts w:cstheme="minorHAnsi"/>
        </w:rPr>
        <w:t xml:space="preserve">The residential area for an employee will determine the area for all dependents. If an employee resides outside of California, the </w:t>
      </w:r>
      <w:r w:rsidR="00E4184A">
        <w:rPr>
          <w:rFonts w:cstheme="minorHAnsi"/>
        </w:rPr>
        <w:t>county/</w:t>
      </w:r>
      <w:r w:rsidR="00150746">
        <w:rPr>
          <w:rFonts w:cstheme="minorHAnsi"/>
        </w:rPr>
        <w:t>zip code of the firm headquarters should be used.</w:t>
      </w:r>
    </w:p>
    <w:p w:rsidR="00150746" w:rsidRDefault="00150746" w:rsidP="00150746">
      <w:pPr>
        <w:pStyle w:val="Header"/>
        <w:rPr>
          <w:rFonts w:cstheme="minorHAnsi"/>
        </w:rPr>
      </w:pPr>
    </w:p>
    <w:tbl>
      <w:tblPr>
        <w:tblStyle w:val="TableGrid"/>
        <w:tblW w:w="0" w:type="auto"/>
        <w:tblInd w:w="108" w:type="dxa"/>
        <w:tblLook w:val="04A0" w:firstRow="1" w:lastRow="0" w:firstColumn="1" w:lastColumn="0" w:noHBand="0" w:noVBand="1"/>
      </w:tblPr>
      <w:tblGrid>
        <w:gridCol w:w="608"/>
        <w:gridCol w:w="6842"/>
        <w:gridCol w:w="270"/>
        <w:gridCol w:w="630"/>
        <w:gridCol w:w="5712"/>
      </w:tblGrid>
      <w:tr w:rsidR="008355DF" w:rsidTr="008355DF">
        <w:tc>
          <w:tcPr>
            <w:tcW w:w="608" w:type="dxa"/>
            <w:tcBorders>
              <w:top w:val="nil"/>
              <w:left w:val="nil"/>
              <w:bottom w:val="nil"/>
              <w:right w:val="nil"/>
            </w:tcBorders>
            <w:shd w:val="clear" w:color="auto" w:fill="244062"/>
          </w:tcPr>
          <w:p w:rsidR="008355DF" w:rsidRPr="00484CD8" w:rsidRDefault="008355DF" w:rsidP="00A4269C">
            <w:pPr>
              <w:pStyle w:val="Header"/>
              <w:jc w:val="center"/>
              <w:rPr>
                <w:rFonts w:cstheme="minorHAnsi"/>
                <w:b/>
                <w:color w:val="FFFFFF" w:themeColor="background1"/>
                <w:sz w:val="20"/>
                <w:szCs w:val="20"/>
              </w:rPr>
            </w:pPr>
            <w:r w:rsidRPr="00484CD8">
              <w:rPr>
                <w:rFonts w:cstheme="minorHAnsi"/>
                <w:b/>
                <w:color w:val="FFFFFF" w:themeColor="background1"/>
                <w:sz w:val="20"/>
                <w:szCs w:val="20"/>
              </w:rPr>
              <w:t>Area</w:t>
            </w:r>
          </w:p>
        </w:tc>
        <w:tc>
          <w:tcPr>
            <w:tcW w:w="6880" w:type="dxa"/>
            <w:tcBorders>
              <w:top w:val="nil"/>
              <w:left w:val="nil"/>
              <w:bottom w:val="nil"/>
              <w:right w:val="nil"/>
            </w:tcBorders>
            <w:shd w:val="clear" w:color="auto" w:fill="244062"/>
          </w:tcPr>
          <w:p w:rsidR="008355DF" w:rsidRPr="00484CD8" w:rsidRDefault="008355DF" w:rsidP="00A4269C">
            <w:pPr>
              <w:pStyle w:val="Header"/>
              <w:jc w:val="center"/>
              <w:rPr>
                <w:rFonts w:cstheme="minorHAnsi"/>
                <w:b/>
                <w:color w:val="FFFFFF" w:themeColor="background1"/>
                <w:sz w:val="20"/>
                <w:szCs w:val="20"/>
              </w:rPr>
            </w:pPr>
            <w:r w:rsidRPr="00484CD8">
              <w:rPr>
                <w:rFonts w:cstheme="minorHAnsi"/>
                <w:b/>
                <w:color w:val="FFFFFF" w:themeColor="background1"/>
                <w:sz w:val="20"/>
                <w:szCs w:val="20"/>
              </w:rPr>
              <w:t>Counties</w:t>
            </w:r>
          </w:p>
        </w:tc>
        <w:tc>
          <w:tcPr>
            <w:tcW w:w="270" w:type="dxa"/>
            <w:vMerge w:val="restart"/>
            <w:tcBorders>
              <w:top w:val="nil"/>
              <w:left w:val="nil"/>
              <w:bottom w:val="nil"/>
              <w:right w:val="nil"/>
            </w:tcBorders>
            <w:shd w:val="clear" w:color="auto" w:fill="244062"/>
          </w:tcPr>
          <w:p w:rsidR="008355DF" w:rsidRPr="00484CD8" w:rsidRDefault="008355DF" w:rsidP="00A4269C">
            <w:pPr>
              <w:pStyle w:val="Header"/>
              <w:jc w:val="center"/>
              <w:rPr>
                <w:rFonts w:cstheme="minorHAnsi"/>
                <w:b/>
                <w:color w:val="FFFFFF" w:themeColor="background1"/>
                <w:sz w:val="20"/>
                <w:szCs w:val="20"/>
              </w:rPr>
            </w:pPr>
          </w:p>
        </w:tc>
        <w:tc>
          <w:tcPr>
            <w:tcW w:w="630" w:type="dxa"/>
            <w:tcBorders>
              <w:top w:val="nil"/>
              <w:left w:val="nil"/>
              <w:bottom w:val="nil"/>
              <w:right w:val="nil"/>
            </w:tcBorders>
            <w:shd w:val="clear" w:color="auto" w:fill="244062"/>
          </w:tcPr>
          <w:p w:rsidR="008355DF" w:rsidRPr="00484CD8" w:rsidRDefault="008355DF" w:rsidP="00A4269C">
            <w:pPr>
              <w:pStyle w:val="Header"/>
              <w:jc w:val="center"/>
              <w:rPr>
                <w:rFonts w:cstheme="minorHAnsi"/>
                <w:b/>
                <w:color w:val="FFFFFF" w:themeColor="background1"/>
                <w:sz w:val="20"/>
                <w:szCs w:val="20"/>
              </w:rPr>
            </w:pPr>
            <w:r w:rsidRPr="00484CD8">
              <w:rPr>
                <w:rFonts w:cstheme="minorHAnsi"/>
                <w:b/>
                <w:color w:val="FFFFFF" w:themeColor="background1"/>
                <w:sz w:val="20"/>
                <w:szCs w:val="20"/>
              </w:rPr>
              <w:t>Area</w:t>
            </w:r>
          </w:p>
        </w:tc>
        <w:tc>
          <w:tcPr>
            <w:tcW w:w="5742" w:type="dxa"/>
            <w:tcBorders>
              <w:top w:val="nil"/>
              <w:left w:val="nil"/>
              <w:bottom w:val="nil"/>
              <w:right w:val="nil"/>
            </w:tcBorders>
            <w:shd w:val="clear" w:color="auto" w:fill="244062"/>
          </w:tcPr>
          <w:p w:rsidR="008355DF" w:rsidRPr="00484CD8" w:rsidRDefault="008355DF" w:rsidP="00A4269C">
            <w:pPr>
              <w:pStyle w:val="Header"/>
              <w:jc w:val="center"/>
              <w:rPr>
                <w:rFonts w:cstheme="minorHAnsi"/>
                <w:b/>
                <w:color w:val="FFFFFF" w:themeColor="background1"/>
                <w:sz w:val="20"/>
                <w:szCs w:val="20"/>
              </w:rPr>
            </w:pPr>
            <w:r w:rsidRPr="00484CD8">
              <w:rPr>
                <w:rFonts w:cstheme="minorHAnsi"/>
                <w:b/>
                <w:color w:val="FFFFFF" w:themeColor="background1"/>
                <w:sz w:val="20"/>
                <w:szCs w:val="20"/>
              </w:rPr>
              <w:t>Counties</w:t>
            </w:r>
          </w:p>
        </w:tc>
      </w:tr>
      <w:tr w:rsidR="008355DF" w:rsidTr="008355DF">
        <w:tc>
          <w:tcPr>
            <w:tcW w:w="608" w:type="dxa"/>
            <w:tcBorders>
              <w:top w:val="nil"/>
            </w:tcBorders>
          </w:tcPr>
          <w:p w:rsidR="008355DF" w:rsidRPr="00A4269C" w:rsidRDefault="008355DF" w:rsidP="00A4269C">
            <w:pPr>
              <w:pStyle w:val="Header"/>
              <w:jc w:val="center"/>
              <w:rPr>
                <w:rFonts w:cstheme="minorHAnsi"/>
                <w:sz w:val="20"/>
                <w:szCs w:val="20"/>
              </w:rPr>
            </w:pPr>
            <w:r w:rsidRPr="00A4269C">
              <w:rPr>
                <w:rFonts w:cstheme="minorHAnsi"/>
                <w:sz w:val="20"/>
                <w:szCs w:val="20"/>
              </w:rPr>
              <w:t>1</w:t>
            </w:r>
          </w:p>
        </w:tc>
        <w:tc>
          <w:tcPr>
            <w:tcW w:w="6880" w:type="dxa"/>
            <w:tcBorders>
              <w:top w:val="nil"/>
            </w:tcBorders>
          </w:tcPr>
          <w:p w:rsidR="008355DF" w:rsidRPr="00A4269C" w:rsidRDefault="008355DF" w:rsidP="00150746">
            <w:pPr>
              <w:pStyle w:val="Header"/>
              <w:rPr>
                <w:rFonts w:cstheme="minorHAnsi"/>
                <w:sz w:val="20"/>
                <w:szCs w:val="20"/>
              </w:rPr>
            </w:pPr>
            <w:r w:rsidRPr="00A4269C">
              <w:rPr>
                <w:rFonts w:cstheme="minorHAnsi"/>
                <w:sz w:val="20"/>
                <w:szCs w:val="20"/>
              </w:rPr>
              <w:t>Alpine, Amador, Butte, Calaveras, Colusa, Del Norte, Glenn, Humboldt, Lake, Lassen, Mendocino, Modoc, Nevada, Plumas, Shasta, Sierra, Siskiyou, Sutter, Tehama, Trinity, Tuolumne, Yuba</w:t>
            </w:r>
          </w:p>
        </w:tc>
        <w:tc>
          <w:tcPr>
            <w:tcW w:w="270" w:type="dxa"/>
            <w:vMerge/>
            <w:tcBorders>
              <w:top w:val="nil"/>
            </w:tcBorders>
            <w:shd w:val="clear" w:color="auto" w:fill="244062"/>
          </w:tcPr>
          <w:p w:rsidR="008355DF" w:rsidRPr="00A4269C" w:rsidRDefault="008355DF" w:rsidP="00150746">
            <w:pPr>
              <w:pStyle w:val="Header"/>
              <w:rPr>
                <w:rFonts w:cstheme="minorHAnsi"/>
                <w:sz w:val="20"/>
                <w:szCs w:val="20"/>
              </w:rPr>
            </w:pPr>
          </w:p>
        </w:tc>
        <w:tc>
          <w:tcPr>
            <w:tcW w:w="630" w:type="dxa"/>
            <w:tcBorders>
              <w:top w:val="nil"/>
            </w:tcBorders>
          </w:tcPr>
          <w:p w:rsidR="008355DF" w:rsidRPr="00A4269C" w:rsidRDefault="008355DF" w:rsidP="00A4269C">
            <w:pPr>
              <w:pStyle w:val="Header"/>
              <w:jc w:val="center"/>
              <w:rPr>
                <w:rFonts w:cstheme="minorHAnsi"/>
                <w:sz w:val="20"/>
                <w:szCs w:val="20"/>
              </w:rPr>
            </w:pPr>
            <w:r w:rsidRPr="00A4269C">
              <w:rPr>
                <w:rFonts w:cstheme="minorHAnsi"/>
                <w:sz w:val="20"/>
                <w:szCs w:val="20"/>
              </w:rPr>
              <w:t>11</w:t>
            </w:r>
          </w:p>
        </w:tc>
        <w:tc>
          <w:tcPr>
            <w:tcW w:w="5742" w:type="dxa"/>
            <w:tcBorders>
              <w:top w:val="nil"/>
            </w:tcBorders>
          </w:tcPr>
          <w:p w:rsidR="008355DF" w:rsidRPr="00A4269C" w:rsidRDefault="008355DF" w:rsidP="007918BF">
            <w:pPr>
              <w:pStyle w:val="Header"/>
              <w:rPr>
                <w:rFonts w:cstheme="minorHAnsi"/>
                <w:sz w:val="20"/>
                <w:szCs w:val="20"/>
              </w:rPr>
            </w:pPr>
            <w:r w:rsidRPr="00A4269C">
              <w:rPr>
                <w:rFonts w:cstheme="minorHAnsi"/>
                <w:sz w:val="20"/>
                <w:szCs w:val="20"/>
              </w:rPr>
              <w:t>Fresno, Kings, Madera</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2</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Marin, Napa, Solano, Sonoma</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12</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San Luis Obispo, Santa Barbara, Ventura</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3</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El Dorado, Placer, Sacramento, Yolo</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13</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 xml:space="preserve">Imperial, Inyo, Mono, </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4</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San Francisco</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14</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Kern</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5</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Contra Costa</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15</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 xml:space="preserve">Los Angeles: All Zips except those listed in Area 16 </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6</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Alameda</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16</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Los Angeles: Zips beginning with 900-905, 913, 914 &amp; 916</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7</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Santa Clara</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17</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 xml:space="preserve">Riverside, San </w:t>
            </w:r>
            <w:r w:rsidRPr="00AF7BC0">
              <w:rPr>
                <w:rFonts w:cstheme="minorHAnsi"/>
                <w:sz w:val="20"/>
                <w:szCs w:val="20"/>
              </w:rPr>
              <w:t>Bernardino</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8</w:t>
            </w:r>
          </w:p>
        </w:tc>
        <w:tc>
          <w:tcPr>
            <w:tcW w:w="6880" w:type="dxa"/>
          </w:tcPr>
          <w:p w:rsidR="008355DF" w:rsidRPr="00A4269C" w:rsidRDefault="008355DF" w:rsidP="00150746">
            <w:pPr>
              <w:pStyle w:val="Header"/>
              <w:rPr>
                <w:rFonts w:cstheme="minorHAnsi"/>
                <w:sz w:val="20"/>
                <w:szCs w:val="20"/>
              </w:rPr>
            </w:pPr>
            <w:r w:rsidRPr="00A4269C">
              <w:rPr>
                <w:rFonts w:cstheme="minorHAnsi"/>
                <w:sz w:val="20"/>
                <w:szCs w:val="20"/>
              </w:rPr>
              <w:t>San Mateo</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18</w:t>
            </w:r>
          </w:p>
        </w:tc>
        <w:tc>
          <w:tcPr>
            <w:tcW w:w="5742" w:type="dxa"/>
          </w:tcPr>
          <w:p w:rsidR="008355DF" w:rsidRPr="00A4269C" w:rsidRDefault="008355DF" w:rsidP="007918BF">
            <w:pPr>
              <w:pStyle w:val="Header"/>
              <w:rPr>
                <w:rFonts w:cstheme="minorHAnsi"/>
                <w:sz w:val="20"/>
                <w:szCs w:val="20"/>
              </w:rPr>
            </w:pPr>
            <w:r w:rsidRPr="00A4269C">
              <w:rPr>
                <w:rFonts w:cstheme="minorHAnsi"/>
                <w:sz w:val="20"/>
                <w:szCs w:val="20"/>
              </w:rPr>
              <w:t>Orange</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9</w:t>
            </w:r>
          </w:p>
        </w:tc>
        <w:tc>
          <w:tcPr>
            <w:tcW w:w="6880" w:type="dxa"/>
          </w:tcPr>
          <w:p w:rsidR="008355DF" w:rsidRPr="00A4269C" w:rsidRDefault="008355DF" w:rsidP="007918BF">
            <w:pPr>
              <w:pStyle w:val="Header"/>
              <w:rPr>
                <w:rFonts w:cstheme="minorHAnsi"/>
                <w:sz w:val="20"/>
                <w:szCs w:val="20"/>
              </w:rPr>
            </w:pPr>
            <w:r w:rsidRPr="00A4269C">
              <w:rPr>
                <w:rFonts w:cstheme="minorHAnsi"/>
                <w:sz w:val="20"/>
                <w:szCs w:val="20"/>
              </w:rPr>
              <w:t>Monterey, San Benito, Santa Cruz</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r w:rsidRPr="00A4269C">
              <w:rPr>
                <w:rFonts w:cstheme="minorHAnsi"/>
                <w:sz w:val="20"/>
                <w:szCs w:val="20"/>
              </w:rPr>
              <w:t>19</w:t>
            </w:r>
          </w:p>
        </w:tc>
        <w:tc>
          <w:tcPr>
            <w:tcW w:w="5742" w:type="dxa"/>
          </w:tcPr>
          <w:p w:rsidR="008355DF" w:rsidRPr="00A4269C" w:rsidRDefault="008355DF" w:rsidP="00150746">
            <w:pPr>
              <w:pStyle w:val="Header"/>
              <w:rPr>
                <w:rFonts w:cstheme="minorHAnsi"/>
                <w:sz w:val="20"/>
                <w:szCs w:val="20"/>
              </w:rPr>
            </w:pPr>
            <w:r w:rsidRPr="00A4269C">
              <w:rPr>
                <w:rFonts w:cstheme="minorHAnsi"/>
                <w:sz w:val="20"/>
                <w:szCs w:val="20"/>
              </w:rPr>
              <w:t>San Diego</w:t>
            </w:r>
          </w:p>
        </w:tc>
      </w:tr>
      <w:tr w:rsidR="008355DF" w:rsidTr="008355DF">
        <w:tc>
          <w:tcPr>
            <w:tcW w:w="608" w:type="dxa"/>
          </w:tcPr>
          <w:p w:rsidR="008355DF" w:rsidRPr="00A4269C" w:rsidRDefault="008355DF" w:rsidP="00A4269C">
            <w:pPr>
              <w:pStyle w:val="Header"/>
              <w:jc w:val="center"/>
              <w:rPr>
                <w:rFonts w:cstheme="minorHAnsi"/>
                <w:sz w:val="20"/>
                <w:szCs w:val="20"/>
              </w:rPr>
            </w:pPr>
            <w:r w:rsidRPr="00A4269C">
              <w:rPr>
                <w:rFonts w:cstheme="minorHAnsi"/>
                <w:sz w:val="20"/>
                <w:szCs w:val="20"/>
              </w:rPr>
              <w:t>10</w:t>
            </w:r>
          </w:p>
        </w:tc>
        <w:tc>
          <w:tcPr>
            <w:tcW w:w="6880" w:type="dxa"/>
          </w:tcPr>
          <w:p w:rsidR="008355DF" w:rsidRPr="00A4269C" w:rsidRDefault="008355DF" w:rsidP="007918BF">
            <w:pPr>
              <w:pStyle w:val="Header"/>
              <w:rPr>
                <w:rFonts w:cstheme="minorHAnsi"/>
                <w:sz w:val="20"/>
                <w:szCs w:val="20"/>
              </w:rPr>
            </w:pPr>
            <w:r w:rsidRPr="00A4269C">
              <w:rPr>
                <w:rFonts w:cstheme="minorHAnsi"/>
                <w:sz w:val="20"/>
                <w:szCs w:val="20"/>
              </w:rPr>
              <w:t>Mariposa, Merced, San Joaquin, Stanislaus, Tulare</w:t>
            </w:r>
          </w:p>
        </w:tc>
        <w:tc>
          <w:tcPr>
            <w:tcW w:w="270" w:type="dxa"/>
            <w:vMerge/>
            <w:shd w:val="clear" w:color="auto" w:fill="244062"/>
          </w:tcPr>
          <w:p w:rsidR="008355DF" w:rsidRPr="00A4269C" w:rsidRDefault="008355DF" w:rsidP="00150746">
            <w:pPr>
              <w:pStyle w:val="Header"/>
              <w:rPr>
                <w:rFonts w:cstheme="minorHAnsi"/>
                <w:sz w:val="20"/>
                <w:szCs w:val="20"/>
              </w:rPr>
            </w:pPr>
          </w:p>
        </w:tc>
        <w:tc>
          <w:tcPr>
            <w:tcW w:w="630" w:type="dxa"/>
          </w:tcPr>
          <w:p w:rsidR="008355DF" w:rsidRPr="00A4269C" w:rsidRDefault="008355DF" w:rsidP="00A4269C">
            <w:pPr>
              <w:pStyle w:val="Header"/>
              <w:jc w:val="center"/>
              <w:rPr>
                <w:rFonts w:cstheme="minorHAnsi"/>
                <w:sz w:val="20"/>
                <w:szCs w:val="20"/>
              </w:rPr>
            </w:pPr>
          </w:p>
        </w:tc>
        <w:tc>
          <w:tcPr>
            <w:tcW w:w="5742" w:type="dxa"/>
          </w:tcPr>
          <w:p w:rsidR="008355DF" w:rsidRPr="00A4269C" w:rsidRDefault="008355DF" w:rsidP="00150746">
            <w:pPr>
              <w:pStyle w:val="Header"/>
              <w:rPr>
                <w:rFonts w:cstheme="minorHAnsi"/>
                <w:sz w:val="20"/>
                <w:szCs w:val="20"/>
              </w:rPr>
            </w:pPr>
          </w:p>
        </w:tc>
      </w:tr>
    </w:tbl>
    <w:p w:rsidR="00A4269C" w:rsidRDefault="00A4269C" w:rsidP="00150746">
      <w:pPr>
        <w:pStyle w:val="Header"/>
        <w:rPr>
          <w:rFonts w:cstheme="minorHAnsi"/>
        </w:rPr>
      </w:pPr>
    </w:p>
    <w:p w:rsidR="00150746" w:rsidRPr="00A4269C" w:rsidRDefault="002B3923" w:rsidP="00A4269C">
      <w:pPr>
        <w:pStyle w:val="Header"/>
        <w:jc w:val="both"/>
        <w:rPr>
          <w:rFonts w:cstheme="minorHAnsi"/>
          <w:b/>
          <w:u w:val="single"/>
        </w:rPr>
      </w:pPr>
      <w:r w:rsidRPr="002B3923">
        <w:rPr>
          <w:rFonts w:cstheme="minorHAnsi"/>
        </w:rPr>
        <w:t>**</w:t>
      </w:r>
      <w:r w:rsidR="00150746" w:rsidRPr="00150746">
        <w:rPr>
          <w:rFonts w:cstheme="minorHAnsi"/>
          <w:b/>
          <w:u w:val="single"/>
        </w:rPr>
        <w:t>Age:</w:t>
      </w:r>
      <w:r w:rsidR="000B4F21">
        <w:rPr>
          <w:rFonts w:cstheme="minorHAnsi"/>
        </w:rPr>
        <w:t xml:space="preserve">  </w:t>
      </w:r>
      <w:r w:rsidR="00150746">
        <w:rPr>
          <w:rFonts w:cstheme="minorHAnsi"/>
        </w:rPr>
        <w:t>The age for an employee or dependent will be calculated as of the firm’s renewal date, and will remain the same for the entire plan year. For new firms joining mid-year, the age will be calculated using the coverage effective date.</w:t>
      </w:r>
    </w:p>
    <w:p w:rsidR="00150746" w:rsidRDefault="00150746" w:rsidP="00A4269C">
      <w:pPr>
        <w:pStyle w:val="Header"/>
        <w:jc w:val="both"/>
        <w:rPr>
          <w:rFonts w:cstheme="minorHAnsi"/>
        </w:rPr>
      </w:pPr>
    </w:p>
    <w:p w:rsidR="00A902BF" w:rsidRPr="00A4269C" w:rsidRDefault="00A4269C" w:rsidP="00A4269C">
      <w:pPr>
        <w:pStyle w:val="Header"/>
        <w:jc w:val="both"/>
        <w:rPr>
          <w:rFonts w:cstheme="minorHAnsi"/>
        </w:rPr>
      </w:pPr>
      <w:r w:rsidRPr="00A4269C">
        <w:rPr>
          <w:rFonts w:cstheme="minorHAnsi"/>
        </w:rPr>
        <w:t>Under the Affordable Care Act, family (employee + one or more dependents) premiums are calculated by adding the individual rates for each family member; with the exception that in families with more than three children under age 21, only the first three children under 21 are factored into the premium calculation along with the family members age 21 and older.  The ACA mandates an age-based increase every year for members between the ages of 25 and 64</w:t>
      </w:r>
      <w:r>
        <w:rPr>
          <w:rFonts w:cstheme="minorHAnsi"/>
        </w:rPr>
        <w:t>.</w:t>
      </w:r>
    </w:p>
    <w:p w:rsidR="00564EE1" w:rsidRDefault="00564EE1" w:rsidP="000E4AF7">
      <w:pPr>
        <w:pStyle w:val="Header"/>
        <w:tabs>
          <w:tab w:val="left" w:pos="3969"/>
        </w:tabs>
        <w:ind w:left="90" w:right="-180"/>
        <w:rPr>
          <w:rFonts w:cstheme="minorHAnsi"/>
          <w:sz w:val="24"/>
          <w:szCs w:val="44"/>
        </w:rPr>
      </w:pPr>
    </w:p>
    <w:p w:rsidR="00360049" w:rsidRDefault="00360049" w:rsidP="000E4AF7">
      <w:pPr>
        <w:pStyle w:val="Header"/>
        <w:tabs>
          <w:tab w:val="left" w:pos="3969"/>
        </w:tabs>
        <w:ind w:left="90" w:right="-180"/>
        <w:rPr>
          <w:rFonts w:cstheme="minorHAnsi"/>
          <w:sz w:val="24"/>
          <w:szCs w:val="44"/>
        </w:rPr>
      </w:pPr>
    </w:p>
    <w:p w:rsidR="00360049" w:rsidRDefault="00360049" w:rsidP="000E4AF7">
      <w:pPr>
        <w:pStyle w:val="Header"/>
        <w:tabs>
          <w:tab w:val="left" w:pos="3969"/>
        </w:tabs>
        <w:ind w:left="90" w:right="-180"/>
        <w:rPr>
          <w:rFonts w:cstheme="minorHAnsi"/>
          <w:sz w:val="24"/>
          <w:szCs w:val="44"/>
        </w:rPr>
      </w:pPr>
    </w:p>
    <w:p w:rsidR="00360049" w:rsidRDefault="00360049" w:rsidP="008355DF">
      <w:pPr>
        <w:pStyle w:val="Header"/>
        <w:jc w:val="right"/>
        <w:rPr>
          <w:rFonts w:cstheme="minorHAnsi"/>
          <w:szCs w:val="44"/>
        </w:rPr>
      </w:pPr>
    </w:p>
    <w:p w:rsidR="00360049" w:rsidRDefault="00564EE1" w:rsidP="00C57CD9">
      <w:pPr>
        <w:pStyle w:val="Header"/>
        <w:jc w:val="right"/>
        <w:rPr>
          <w:rFonts w:cstheme="minorHAnsi"/>
          <w:sz w:val="28"/>
          <w:szCs w:val="28"/>
        </w:rPr>
      </w:pPr>
      <w:r>
        <w:rPr>
          <w:rFonts w:cstheme="minorHAnsi"/>
          <w:szCs w:val="44"/>
        </w:rPr>
        <w:lastRenderedPageBreak/>
        <w:tab/>
      </w:r>
      <w:r>
        <w:rPr>
          <w:rFonts w:cstheme="minorHAnsi"/>
          <w:szCs w:val="44"/>
        </w:rPr>
        <w:tab/>
      </w:r>
      <w:r w:rsidR="00360049">
        <w:rPr>
          <w:rFonts w:cstheme="minorHAnsi"/>
          <w:sz w:val="28"/>
          <w:szCs w:val="28"/>
        </w:rPr>
        <w:t>P</w:t>
      </w:r>
      <w:r w:rsidR="00494ACE">
        <w:rPr>
          <w:rFonts w:cstheme="minorHAnsi"/>
          <w:sz w:val="28"/>
          <w:szCs w:val="28"/>
        </w:rPr>
        <w:t>PO</w:t>
      </w:r>
      <w:r w:rsidR="00360049">
        <w:rPr>
          <w:rFonts w:cstheme="minorHAnsi"/>
          <w:sz w:val="28"/>
          <w:szCs w:val="28"/>
        </w:rPr>
        <w:t xml:space="preserve"> 10</w:t>
      </w:r>
      <w:r w:rsidR="00C57CD9">
        <w:rPr>
          <w:rFonts w:cstheme="minorHAnsi"/>
          <w:sz w:val="28"/>
          <w:szCs w:val="28"/>
        </w:rPr>
        <w:t>/250/10%</w:t>
      </w:r>
      <w:r w:rsidR="00C57CD9">
        <w:rPr>
          <w:noProof/>
        </w:rPr>
        <w:drawing>
          <wp:inline distT="0" distB="0" distL="0" distR="0" wp14:anchorId="342C2A17" wp14:editId="1D57759F">
            <wp:extent cx="8969072" cy="5982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77137" cy="5988240"/>
                    </a:xfrm>
                    <a:prstGeom prst="rect">
                      <a:avLst/>
                    </a:prstGeom>
                  </pic:spPr>
                </pic:pic>
              </a:graphicData>
            </a:graphic>
          </wp:inline>
        </w:drawing>
      </w:r>
    </w:p>
    <w:p w:rsidR="00772782" w:rsidRDefault="00360049" w:rsidP="00772782">
      <w:pPr>
        <w:pStyle w:val="Header"/>
        <w:jc w:val="right"/>
        <w:rPr>
          <w:rFonts w:cstheme="minorHAnsi"/>
          <w:sz w:val="28"/>
          <w:szCs w:val="28"/>
        </w:rPr>
      </w:pPr>
      <w:r>
        <w:rPr>
          <w:rFonts w:cstheme="minorHAnsi"/>
          <w:sz w:val="28"/>
          <w:szCs w:val="28"/>
        </w:rPr>
        <w:t>P</w:t>
      </w:r>
      <w:r w:rsidR="00494ACE">
        <w:rPr>
          <w:rFonts w:cstheme="minorHAnsi"/>
          <w:sz w:val="28"/>
          <w:szCs w:val="28"/>
        </w:rPr>
        <w:t>PO</w:t>
      </w:r>
      <w:r>
        <w:rPr>
          <w:rFonts w:cstheme="minorHAnsi"/>
          <w:sz w:val="28"/>
          <w:szCs w:val="28"/>
        </w:rPr>
        <w:t xml:space="preserve"> 15</w:t>
      </w:r>
      <w:r w:rsidR="00772782">
        <w:rPr>
          <w:rFonts w:cstheme="minorHAnsi"/>
          <w:sz w:val="28"/>
          <w:szCs w:val="28"/>
        </w:rPr>
        <w:t>/500/20%</w:t>
      </w:r>
      <w:r w:rsidR="00772782">
        <w:rPr>
          <w:rFonts w:cstheme="minorHAnsi"/>
          <w:sz w:val="28"/>
          <w:szCs w:val="28"/>
        </w:rPr>
        <w:br/>
      </w:r>
      <w:r w:rsidR="00772782">
        <w:rPr>
          <w:noProof/>
        </w:rPr>
        <w:drawing>
          <wp:inline distT="0" distB="0" distL="0" distR="0" wp14:anchorId="4641B00F" wp14:editId="26E12124">
            <wp:extent cx="8969072" cy="59828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68197" cy="5982276"/>
                    </a:xfrm>
                    <a:prstGeom prst="rect">
                      <a:avLst/>
                    </a:prstGeom>
                  </pic:spPr>
                </pic:pic>
              </a:graphicData>
            </a:graphic>
          </wp:inline>
        </w:drawing>
      </w:r>
    </w:p>
    <w:p w:rsidR="00360049" w:rsidRDefault="00360049" w:rsidP="00C81F7D">
      <w:pPr>
        <w:pStyle w:val="Header"/>
        <w:spacing w:after="240"/>
        <w:ind w:right="94"/>
        <w:jc w:val="right"/>
        <w:rPr>
          <w:rFonts w:cstheme="minorHAnsi"/>
          <w:sz w:val="28"/>
          <w:szCs w:val="44"/>
        </w:rPr>
      </w:pPr>
      <w:r>
        <w:rPr>
          <w:rFonts w:cstheme="minorHAnsi"/>
          <w:sz w:val="28"/>
          <w:szCs w:val="44"/>
        </w:rPr>
        <w:t>P</w:t>
      </w:r>
      <w:r w:rsidR="00494ACE">
        <w:rPr>
          <w:rFonts w:cstheme="minorHAnsi"/>
          <w:sz w:val="28"/>
          <w:szCs w:val="44"/>
        </w:rPr>
        <w:t>PO</w:t>
      </w:r>
      <w:r>
        <w:rPr>
          <w:rFonts w:cstheme="minorHAnsi"/>
          <w:sz w:val="28"/>
          <w:szCs w:val="44"/>
        </w:rPr>
        <w:t xml:space="preserve"> 25</w:t>
      </w:r>
      <w:r w:rsidR="00C81F7D">
        <w:rPr>
          <w:rFonts w:cstheme="minorHAnsi"/>
          <w:sz w:val="28"/>
          <w:szCs w:val="44"/>
        </w:rPr>
        <w:t>/500/30%</w:t>
      </w:r>
      <w:r w:rsidR="00C81F7D">
        <w:rPr>
          <w:noProof/>
        </w:rPr>
        <w:drawing>
          <wp:inline distT="0" distB="0" distL="0" distR="0" wp14:anchorId="7A7D52D5" wp14:editId="34DFBCC6">
            <wp:extent cx="9032627" cy="597938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038647" cy="5983366"/>
                    </a:xfrm>
                    <a:prstGeom prst="rect">
                      <a:avLst/>
                    </a:prstGeom>
                  </pic:spPr>
                </pic:pic>
              </a:graphicData>
            </a:graphic>
          </wp:inline>
        </w:drawing>
      </w:r>
      <w:r>
        <w:rPr>
          <w:rFonts w:cstheme="minorHAnsi"/>
          <w:sz w:val="28"/>
          <w:szCs w:val="44"/>
        </w:rPr>
        <w:t>P</w:t>
      </w:r>
      <w:r w:rsidR="00494ACE">
        <w:rPr>
          <w:rFonts w:cstheme="minorHAnsi"/>
          <w:sz w:val="28"/>
          <w:szCs w:val="44"/>
        </w:rPr>
        <w:t>PO</w:t>
      </w:r>
      <w:r w:rsidR="00744CF7">
        <w:rPr>
          <w:rFonts w:cstheme="minorHAnsi"/>
          <w:sz w:val="28"/>
          <w:szCs w:val="44"/>
        </w:rPr>
        <w:t xml:space="preserve"> 25/500/30%/</w:t>
      </w:r>
      <w:proofErr w:type="spellStart"/>
      <w:r w:rsidR="00744CF7">
        <w:rPr>
          <w:rFonts w:cstheme="minorHAnsi"/>
          <w:sz w:val="28"/>
          <w:szCs w:val="44"/>
        </w:rPr>
        <w:t>RxV</w:t>
      </w:r>
      <w:proofErr w:type="spellEnd"/>
      <w:r w:rsidR="00744CF7">
        <w:rPr>
          <w:noProof/>
        </w:rPr>
        <w:drawing>
          <wp:inline distT="0" distB="0" distL="0" distR="0" wp14:anchorId="401EB53D" wp14:editId="751BACDD">
            <wp:extent cx="8800175" cy="5977448"/>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13797" cy="5986701"/>
                    </a:xfrm>
                    <a:prstGeom prst="rect">
                      <a:avLst/>
                    </a:prstGeom>
                  </pic:spPr>
                </pic:pic>
              </a:graphicData>
            </a:graphic>
          </wp:inline>
        </w:drawing>
      </w:r>
    </w:p>
    <w:p w:rsidR="00360049" w:rsidRDefault="00360049" w:rsidP="00C81F7D">
      <w:pPr>
        <w:pStyle w:val="Header"/>
        <w:tabs>
          <w:tab w:val="left" w:pos="14040"/>
        </w:tabs>
        <w:spacing w:after="240"/>
        <w:ind w:right="94"/>
        <w:jc w:val="right"/>
        <w:rPr>
          <w:rFonts w:cstheme="minorHAnsi"/>
          <w:sz w:val="28"/>
          <w:szCs w:val="44"/>
        </w:rPr>
      </w:pPr>
      <w:r>
        <w:rPr>
          <w:rFonts w:cstheme="minorHAnsi"/>
          <w:sz w:val="28"/>
          <w:szCs w:val="44"/>
        </w:rPr>
        <w:t>P</w:t>
      </w:r>
      <w:r w:rsidR="00494ACE">
        <w:rPr>
          <w:rFonts w:cstheme="minorHAnsi"/>
          <w:sz w:val="28"/>
          <w:szCs w:val="44"/>
        </w:rPr>
        <w:t>PO</w:t>
      </w:r>
      <w:r w:rsidR="00C81F7D">
        <w:rPr>
          <w:rFonts w:cstheme="minorHAnsi"/>
          <w:sz w:val="28"/>
          <w:szCs w:val="44"/>
        </w:rPr>
        <w:t xml:space="preserve"> 35/1000/40%</w:t>
      </w:r>
      <w:r w:rsidR="00C81F7D">
        <w:rPr>
          <w:rFonts w:cstheme="minorHAnsi"/>
          <w:sz w:val="28"/>
          <w:szCs w:val="44"/>
        </w:rPr>
        <w:br/>
      </w:r>
      <w:r w:rsidR="00C81F7D">
        <w:rPr>
          <w:noProof/>
        </w:rPr>
        <w:drawing>
          <wp:inline distT="0" distB="0" distL="0" distR="0" wp14:anchorId="081B09DF" wp14:editId="6046C4A9">
            <wp:extent cx="8921364" cy="597938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31410" cy="5986114"/>
                    </a:xfrm>
                    <a:prstGeom prst="rect">
                      <a:avLst/>
                    </a:prstGeom>
                  </pic:spPr>
                </pic:pic>
              </a:graphicData>
            </a:graphic>
          </wp:inline>
        </w:drawing>
      </w:r>
    </w:p>
    <w:p w:rsidR="00B550F4" w:rsidRDefault="00494ACE" w:rsidP="00B550F4">
      <w:pPr>
        <w:pStyle w:val="Header"/>
        <w:spacing w:after="240"/>
        <w:ind w:right="94"/>
        <w:jc w:val="right"/>
        <w:rPr>
          <w:rFonts w:cstheme="minorHAnsi"/>
          <w:sz w:val="28"/>
          <w:szCs w:val="44"/>
        </w:rPr>
      </w:pPr>
      <w:r>
        <w:rPr>
          <w:rFonts w:cstheme="minorHAnsi"/>
          <w:sz w:val="28"/>
          <w:szCs w:val="44"/>
        </w:rPr>
        <w:t>PPO</w:t>
      </w:r>
      <w:r w:rsidR="00360049">
        <w:rPr>
          <w:rFonts w:cstheme="minorHAnsi"/>
          <w:sz w:val="28"/>
          <w:szCs w:val="44"/>
        </w:rPr>
        <w:t xml:space="preserve"> 4</w:t>
      </w:r>
      <w:r w:rsidR="00B550F4">
        <w:rPr>
          <w:rFonts w:cstheme="minorHAnsi"/>
          <w:sz w:val="28"/>
          <w:szCs w:val="44"/>
        </w:rPr>
        <w:t>0/1500/40%</w:t>
      </w:r>
      <w:r w:rsidR="00B550F4">
        <w:rPr>
          <w:rFonts w:cstheme="minorHAnsi"/>
          <w:sz w:val="28"/>
          <w:szCs w:val="44"/>
        </w:rPr>
        <w:br/>
      </w:r>
      <w:r w:rsidR="00B550F4">
        <w:rPr>
          <w:noProof/>
        </w:rPr>
        <w:drawing>
          <wp:inline distT="0" distB="0" distL="0" distR="0" wp14:anchorId="14604BEC" wp14:editId="296160EC">
            <wp:extent cx="8904707" cy="5982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07998" cy="5985071"/>
                    </a:xfrm>
                    <a:prstGeom prst="rect">
                      <a:avLst/>
                    </a:prstGeom>
                  </pic:spPr>
                </pic:pic>
              </a:graphicData>
            </a:graphic>
          </wp:inline>
        </w:drawing>
      </w:r>
    </w:p>
    <w:p w:rsidR="00F85FD0" w:rsidRDefault="00360049" w:rsidP="00F85FD0">
      <w:pPr>
        <w:pStyle w:val="Header"/>
        <w:spacing w:after="240"/>
        <w:ind w:right="94"/>
        <w:jc w:val="right"/>
        <w:rPr>
          <w:rFonts w:cstheme="minorHAnsi"/>
          <w:sz w:val="28"/>
          <w:szCs w:val="44"/>
        </w:rPr>
      </w:pPr>
      <w:r>
        <w:rPr>
          <w:rFonts w:cstheme="minorHAnsi"/>
          <w:sz w:val="28"/>
          <w:szCs w:val="44"/>
        </w:rPr>
        <w:t>P</w:t>
      </w:r>
      <w:r w:rsidR="00494ACE">
        <w:rPr>
          <w:rFonts w:cstheme="minorHAnsi"/>
          <w:sz w:val="28"/>
          <w:szCs w:val="44"/>
        </w:rPr>
        <w:t>PO</w:t>
      </w:r>
      <w:r w:rsidR="00F85FD0">
        <w:rPr>
          <w:rFonts w:cstheme="minorHAnsi"/>
          <w:sz w:val="28"/>
          <w:szCs w:val="44"/>
        </w:rPr>
        <w:t xml:space="preserve"> 40/1500/40%/</w:t>
      </w:r>
      <w:proofErr w:type="spellStart"/>
      <w:r w:rsidR="00F85FD0">
        <w:rPr>
          <w:rFonts w:cstheme="minorHAnsi"/>
          <w:sz w:val="28"/>
          <w:szCs w:val="44"/>
        </w:rPr>
        <w:t>RxV</w:t>
      </w:r>
      <w:proofErr w:type="spellEnd"/>
      <w:r w:rsidR="00726091">
        <w:rPr>
          <w:noProof/>
        </w:rPr>
        <w:drawing>
          <wp:inline distT="0" distB="0" distL="0" distR="0" wp14:anchorId="273A36B9" wp14:editId="0ABE1E3F">
            <wp:extent cx="8912230" cy="59828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19183" cy="5987528"/>
                    </a:xfrm>
                    <a:prstGeom prst="rect">
                      <a:avLst/>
                    </a:prstGeom>
                  </pic:spPr>
                </pic:pic>
              </a:graphicData>
            </a:graphic>
          </wp:inline>
        </w:drawing>
      </w:r>
    </w:p>
    <w:p w:rsidR="00582EDC" w:rsidRDefault="00360049" w:rsidP="006F09D9">
      <w:pPr>
        <w:pStyle w:val="Header"/>
        <w:spacing w:after="240"/>
        <w:ind w:right="-86"/>
        <w:jc w:val="right"/>
        <w:rPr>
          <w:rFonts w:cstheme="minorHAnsi"/>
          <w:sz w:val="28"/>
          <w:szCs w:val="44"/>
        </w:rPr>
      </w:pPr>
      <w:r>
        <w:rPr>
          <w:rFonts w:cstheme="minorHAnsi"/>
          <w:sz w:val="28"/>
          <w:szCs w:val="44"/>
        </w:rPr>
        <w:t>P</w:t>
      </w:r>
      <w:r w:rsidR="006F09D9">
        <w:rPr>
          <w:rFonts w:cstheme="minorHAnsi"/>
          <w:sz w:val="28"/>
          <w:szCs w:val="44"/>
        </w:rPr>
        <w:t>PO 45/1500/50%</w:t>
      </w:r>
      <w:r w:rsidR="006F09D9">
        <w:rPr>
          <w:rFonts w:cstheme="minorHAnsi"/>
          <w:sz w:val="28"/>
          <w:szCs w:val="44"/>
        </w:rPr>
        <w:br/>
      </w:r>
      <w:r w:rsidR="006F09D9">
        <w:rPr>
          <w:noProof/>
        </w:rPr>
        <w:drawing>
          <wp:inline distT="0" distB="0" distL="0" distR="0" wp14:anchorId="670D1EC1" wp14:editId="29D1A180">
            <wp:extent cx="8920043" cy="597744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17029" cy="5975428"/>
                    </a:xfrm>
                    <a:prstGeom prst="rect">
                      <a:avLst/>
                    </a:prstGeom>
                  </pic:spPr>
                </pic:pic>
              </a:graphicData>
            </a:graphic>
          </wp:inline>
        </w:drawing>
      </w:r>
      <w:r w:rsidR="006A741A">
        <w:rPr>
          <w:rFonts w:cstheme="minorHAnsi"/>
          <w:sz w:val="28"/>
          <w:szCs w:val="44"/>
        </w:rPr>
        <w:t>PPO 45/500/10%</w:t>
      </w:r>
      <w:r w:rsidR="00582EDC">
        <w:rPr>
          <w:rFonts w:cstheme="minorHAnsi"/>
          <w:sz w:val="28"/>
          <w:szCs w:val="44"/>
        </w:rPr>
        <w:t xml:space="preserve"> Saver</w:t>
      </w:r>
      <w:r w:rsidR="00582EDC">
        <w:rPr>
          <w:rFonts w:cstheme="minorHAnsi"/>
          <w:sz w:val="28"/>
          <w:szCs w:val="44"/>
        </w:rPr>
        <w:br/>
      </w:r>
      <w:r w:rsidR="00582EDC">
        <w:rPr>
          <w:noProof/>
        </w:rPr>
        <w:drawing>
          <wp:inline distT="0" distB="0" distL="0" distR="0" wp14:anchorId="5D55D45C" wp14:editId="32F768D3">
            <wp:extent cx="8905461" cy="597744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907585" cy="5978874"/>
                    </a:xfrm>
                    <a:prstGeom prst="rect">
                      <a:avLst/>
                    </a:prstGeom>
                  </pic:spPr>
                </pic:pic>
              </a:graphicData>
            </a:graphic>
          </wp:inline>
        </w:drawing>
      </w:r>
      <w:r w:rsidR="00582EDC">
        <w:rPr>
          <w:rFonts w:cstheme="minorHAnsi"/>
          <w:sz w:val="28"/>
          <w:szCs w:val="44"/>
        </w:rPr>
        <w:br w:type="page"/>
      </w:r>
    </w:p>
    <w:p w:rsidR="00BC4404" w:rsidRDefault="00BC4404" w:rsidP="00BC4404">
      <w:pPr>
        <w:pStyle w:val="Header"/>
        <w:spacing w:after="240"/>
        <w:ind w:right="-183"/>
        <w:jc w:val="right"/>
        <w:rPr>
          <w:rFonts w:cstheme="minorHAnsi"/>
          <w:sz w:val="28"/>
          <w:szCs w:val="44"/>
        </w:rPr>
      </w:pPr>
      <w:r>
        <w:rPr>
          <w:rFonts w:cstheme="minorHAnsi"/>
          <w:sz w:val="28"/>
          <w:szCs w:val="44"/>
        </w:rPr>
        <w:t>HRA 45/5000/10%</w:t>
      </w:r>
      <w:r>
        <w:rPr>
          <w:rFonts w:cstheme="minorHAnsi"/>
          <w:sz w:val="28"/>
          <w:szCs w:val="44"/>
        </w:rPr>
        <w:br/>
      </w:r>
      <w:r>
        <w:rPr>
          <w:noProof/>
        </w:rPr>
        <w:drawing>
          <wp:inline distT="0" distB="0" distL="0" distR="0" wp14:anchorId="23F2CC84" wp14:editId="766468E3">
            <wp:extent cx="8977023" cy="597744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977023" cy="5977448"/>
                    </a:xfrm>
                    <a:prstGeom prst="rect">
                      <a:avLst/>
                    </a:prstGeom>
                  </pic:spPr>
                </pic:pic>
              </a:graphicData>
            </a:graphic>
          </wp:inline>
        </w:drawing>
      </w:r>
      <w:r>
        <w:rPr>
          <w:rFonts w:cstheme="minorHAnsi"/>
          <w:sz w:val="28"/>
          <w:szCs w:val="44"/>
        </w:rPr>
        <w:br w:type="page"/>
      </w:r>
    </w:p>
    <w:p w:rsidR="001C0E21" w:rsidRDefault="001C0E21" w:rsidP="00496A1C">
      <w:pPr>
        <w:pStyle w:val="Header"/>
        <w:spacing w:after="240"/>
        <w:ind w:right="-183"/>
        <w:jc w:val="right"/>
        <w:rPr>
          <w:rFonts w:cstheme="minorHAnsi"/>
          <w:sz w:val="28"/>
          <w:szCs w:val="44"/>
        </w:rPr>
      </w:pPr>
      <w:r>
        <w:rPr>
          <w:rFonts w:cstheme="minorHAnsi"/>
          <w:sz w:val="28"/>
          <w:szCs w:val="44"/>
        </w:rPr>
        <w:t>HSA 17</w:t>
      </w:r>
      <w:r w:rsidR="00496A1C">
        <w:rPr>
          <w:rFonts w:cstheme="minorHAnsi"/>
          <w:sz w:val="28"/>
          <w:szCs w:val="44"/>
        </w:rPr>
        <w:t>00</w:t>
      </w:r>
      <w:r>
        <w:rPr>
          <w:rFonts w:cstheme="minorHAnsi"/>
          <w:sz w:val="28"/>
          <w:szCs w:val="44"/>
        </w:rPr>
        <w:t>/30%/</w:t>
      </w:r>
      <w:proofErr w:type="spellStart"/>
      <w:r>
        <w:rPr>
          <w:rFonts w:cstheme="minorHAnsi"/>
          <w:sz w:val="28"/>
          <w:szCs w:val="44"/>
        </w:rPr>
        <w:t>RxC</w:t>
      </w:r>
      <w:proofErr w:type="spellEnd"/>
      <w:r>
        <w:rPr>
          <w:noProof/>
        </w:rPr>
        <w:drawing>
          <wp:inline distT="0" distB="0" distL="0" distR="0" wp14:anchorId="54313F1F" wp14:editId="03E009AD">
            <wp:extent cx="9159903" cy="5977448"/>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90"/>
                    <a:stretch/>
                  </pic:blipFill>
                  <pic:spPr bwMode="auto">
                    <a:xfrm>
                      <a:off x="0" y="0"/>
                      <a:ext cx="9166886" cy="5982005"/>
                    </a:xfrm>
                    <a:prstGeom prst="rect">
                      <a:avLst/>
                    </a:prstGeom>
                    <a:ln>
                      <a:noFill/>
                    </a:ln>
                    <a:extLst>
                      <a:ext uri="{53640926-AAD7-44D8-BBD7-CCE9431645EC}">
                        <a14:shadowObscured xmlns:a14="http://schemas.microsoft.com/office/drawing/2010/main"/>
                      </a:ext>
                    </a:extLst>
                  </pic:spPr>
                </pic:pic>
              </a:graphicData>
            </a:graphic>
          </wp:inline>
        </w:drawing>
      </w:r>
    </w:p>
    <w:p w:rsidR="00496A1C" w:rsidRDefault="00496A1C" w:rsidP="009949C6">
      <w:pPr>
        <w:pStyle w:val="Header"/>
        <w:spacing w:after="240"/>
        <w:ind w:right="-183"/>
        <w:jc w:val="right"/>
        <w:rPr>
          <w:rFonts w:cstheme="minorHAnsi"/>
          <w:sz w:val="28"/>
          <w:szCs w:val="44"/>
        </w:rPr>
      </w:pPr>
      <w:r>
        <w:rPr>
          <w:rFonts w:cstheme="minorHAnsi"/>
          <w:sz w:val="28"/>
          <w:szCs w:val="44"/>
        </w:rPr>
        <w:t xml:space="preserve">HSA </w:t>
      </w:r>
      <w:r w:rsidR="00BC4404">
        <w:rPr>
          <w:rFonts w:cstheme="minorHAnsi"/>
          <w:sz w:val="28"/>
          <w:szCs w:val="44"/>
        </w:rPr>
        <w:t>2600/20%/</w:t>
      </w:r>
      <w:proofErr w:type="spellStart"/>
      <w:r w:rsidR="00BC4404">
        <w:rPr>
          <w:rFonts w:cstheme="minorHAnsi"/>
          <w:sz w:val="28"/>
          <w:szCs w:val="44"/>
        </w:rPr>
        <w:t>RxC</w:t>
      </w:r>
      <w:proofErr w:type="spellEnd"/>
      <w:r w:rsidR="009949C6">
        <w:rPr>
          <w:rFonts w:cstheme="minorHAnsi"/>
          <w:sz w:val="28"/>
          <w:szCs w:val="44"/>
        </w:rPr>
        <w:br/>
      </w:r>
      <w:r w:rsidR="009949C6">
        <w:rPr>
          <w:noProof/>
        </w:rPr>
        <w:drawing>
          <wp:inline distT="0" distB="0" distL="0" distR="0" wp14:anchorId="3F779505" wp14:editId="699CB34F">
            <wp:extent cx="8973391" cy="59774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974308" cy="5978059"/>
                    </a:xfrm>
                    <a:prstGeom prst="rect">
                      <a:avLst/>
                    </a:prstGeom>
                  </pic:spPr>
                </pic:pic>
              </a:graphicData>
            </a:graphic>
          </wp:inline>
        </w:drawing>
      </w:r>
    </w:p>
    <w:p w:rsidR="005047CF" w:rsidRDefault="00496A1C" w:rsidP="005047CF">
      <w:pPr>
        <w:pStyle w:val="Header"/>
        <w:spacing w:after="240"/>
        <w:ind w:right="-183"/>
        <w:jc w:val="right"/>
        <w:rPr>
          <w:rFonts w:cstheme="minorHAnsi"/>
          <w:sz w:val="28"/>
          <w:szCs w:val="44"/>
        </w:rPr>
      </w:pPr>
      <w:r>
        <w:rPr>
          <w:rFonts w:cstheme="minorHAnsi"/>
          <w:sz w:val="28"/>
          <w:szCs w:val="44"/>
        </w:rPr>
        <w:t>HSA 3500</w:t>
      </w:r>
      <w:r w:rsidR="005047CF">
        <w:rPr>
          <w:rFonts w:cstheme="minorHAnsi"/>
          <w:sz w:val="28"/>
          <w:szCs w:val="44"/>
        </w:rPr>
        <w:t>/30%/</w:t>
      </w:r>
      <w:proofErr w:type="spellStart"/>
      <w:r w:rsidR="005047CF">
        <w:rPr>
          <w:rFonts w:cstheme="minorHAnsi"/>
          <w:sz w:val="28"/>
          <w:szCs w:val="44"/>
        </w:rPr>
        <w:t>RxC</w:t>
      </w:r>
      <w:proofErr w:type="spellEnd"/>
      <w:r w:rsidR="005047CF">
        <w:rPr>
          <w:rFonts w:cstheme="minorHAnsi"/>
          <w:sz w:val="28"/>
          <w:szCs w:val="44"/>
        </w:rPr>
        <w:br/>
      </w:r>
      <w:r w:rsidR="005047CF">
        <w:rPr>
          <w:noProof/>
        </w:rPr>
        <w:drawing>
          <wp:inline distT="0" distB="0" distL="0" distR="0" wp14:anchorId="01D7A011" wp14:editId="48245EFA">
            <wp:extent cx="8977023" cy="59774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975707" cy="5976572"/>
                    </a:xfrm>
                    <a:prstGeom prst="rect">
                      <a:avLst/>
                    </a:prstGeom>
                  </pic:spPr>
                </pic:pic>
              </a:graphicData>
            </a:graphic>
          </wp:inline>
        </w:drawing>
      </w:r>
      <w:r w:rsidR="005047CF">
        <w:rPr>
          <w:rFonts w:cstheme="minorHAnsi"/>
          <w:sz w:val="28"/>
          <w:szCs w:val="44"/>
        </w:rPr>
        <w:br w:type="page"/>
      </w:r>
    </w:p>
    <w:p w:rsidR="009F35D1" w:rsidRDefault="005047CF" w:rsidP="005047CF">
      <w:pPr>
        <w:pStyle w:val="Header"/>
        <w:spacing w:after="240"/>
        <w:ind w:right="-183"/>
        <w:jc w:val="right"/>
        <w:rPr>
          <w:rFonts w:cstheme="minorHAnsi"/>
          <w:sz w:val="28"/>
          <w:szCs w:val="44"/>
        </w:rPr>
      </w:pPr>
      <w:r>
        <w:rPr>
          <w:rFonts w:cstheme="minorHAnsi"/>
          <w:sz w:val="28"/>
          <w:szCs w:val="44"/>
        </w:rPr>
        <w:t>HSA 4500/20%/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4A2B6055" wp14:editId="22C5B596">
            <wp:extent cx="8977022" cy="597744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971815" cy="5973981"/>
                    </a:xfrm>
                    <a:prstGeom prst="rect">
                      <a:avLst/>
                    </a:prstGeom>
                  </pic:spPr>
                </pic:pic>
              </a:graphicData>
            </a:graphic>
          </wp:inline>
        </w:drawing>
      </w:r>
      <w:r w:rsidR="009F35D1">
        <w:rPr>
          <w:rFonts w:cstheme="minorHAnsi"/>
          <w:sz w:val="28"/>
          <w:szCs w:val="44"/>
        </w:rPr>
        <w:br w:type="page"/>
      </w:r>
    </w:p>
    <w:p w:rsidR="00685C4B" w:rsidRDefault="00685C4B" w:rsidP="005047CF">
      <w:pPr>
        <w:pStyle w:val="Header"/>
        <w:spacing w:after="240"/>
        <w:ind w:right="-183"/>
        <w:jc w:val="right"/>
        <w:rPr>
          <w:rFonts w:cstheme="minorHAnsi"/>
          <w:sz w:val="28"/>
          <w:szCs w:val="44"/>
        </w:rPr>
      </w:pPr>
      <w:r>
        <w:rPr>
          <w:rFonts w:cstheme="minorHAnsi"/>
          <w:sz w:val="28"/>
          <w:szCs w:val="44"/>
        </w:rPr>
        <w:t>HSA 55</w:t>
      </w:r>
      <w:r w:rsidR="00560CE0">
        <w:rPr>
          <w:rFonts w:cstheme="minorHAnsi"/>
          <w:sz w:val="28"/>
          <w:szCs w:val="44"/>
        </w:rPr>
        <w:t>0</w:t>
      </w:r>
      <w:r>
        <w:rPr>
          <w:rFonts w:cstheme="minorHAnsi"/>
          <w:sz w:val="28"/>
          <w:szCs w:val="44"/>
        </w:rPr>
        <w:t>0/0%/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5E29B641" wp14:editId="1F8E0A99">
            <wp:extent cx="8977023" cy="597744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77214" cy="5977575"/>
                    </a:xfrm>
                    <a:prstGeom prst="rect">
                      <a:avLst/>
                    </a:prstGeom>
                  </pic:spPr>
                </pic:pic>
              </a:graphicData>
            </a:graphic>
          </wp:inline>
        </w:drawing>
      </w:r>
      <w:r>
        <w:rPr>
          <w:rFonts w:cstheme="minorHAnsi"/>
          <w:sz w:val="28"/>
          <w:szCs w:val="44"/>
        </w:rPr>
        <w:br w:type="page"/>
      </w:r>
    </w:p>
    <w:p w:rsidR="009F35D1" w:rsidRDefault="009F35D1" w:rsidP="005047CF">
      <w:pPr>
        <w:pStyle w:val="Header"/>
        <w:spacing w:after="240"/>
        <w:ind w:right="-183"/>
        <w:jc w:val="right"/>
        <w:rPr>
          <w:rFonts w:cstheme="minorHAnsi"/>
          <w:sz w:val="28"/>
          <w:szCs w:val="44"/>
        </w:rPr>
      </w:pPr>
      <w:r>
        <w:rPr>
          <w:rFonts w:cstheme="minorHAnsi"/>
          <w:sz w:val="28"/>
          <w:szCs w:val="44"/>
        </w:rPr>
        <w:t>HMO 10/0%</w:t>
      </w:r>
      <w:r w:rsidR="00B06699">
        <w:rPr>
          <w:noProof/>
        </w:rPr>
        <w:drawing>
          <wp:inline distT="0" distB="0" distL="0" distR="0" wp14:anchorId="0BFA2012" wp14:editId="15AD0F89">
            <wp:extent cx="9115425" cy="593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27379" cy="5939653"/>
                    </a:xfrm>
                    <a:prstGeom prst="rect">
                      <a:avLst/>
                    </a:prstGeom>
                  </pic:spPr>
                </pic:pic>
              </a:graphicData>
            </a:graphic>
          </wp:inline>
        </w:drawing>
      </w:r>
    </w:p>
    <w:p w:rsidR="00496A1C" w:rsidRDefault="009F35D1" w:rsidP="00685C4B">
      <w:pPr>
        <w:pStyle w:val="Header"/>
        <w:spacing w:after="240"/>
        <w:ind w:right="-183"/>
        <w:jc w:val="right"/>
        <w:rPr>
          <w:rFonts w:cstheme="minorHAnsi"/>
          <w:sz w:val="28"/>
          <w:szCs w:val="44"/>
        </w:rPr>
      </w:pPr>
      <w:r>
        <w:rPr>
          <w:rFonts w:cstheme="minorHAnsi"/>
          <w:sz w:val="28"/>
          <w:szCs w:val="44"/>
        </w:rPr>
        <w:t>HMO 35/</w:t>
      </w:r>
      <w:bookmarkStart w:id="0" w:name="_GoBack"/>
      <w:bookmarkEnd w:id="0"/>
      <w:r>
        <w:rPr>
          <w:rFonts w:cstheme="minorHAnsi"/>
          <w:sz w:val="28"/>
          <w:szCs w:val="44"/>
        </w:rPr>
        <w:t>20%</w:t>
      </w:r>
      <w:r w:rsidR="00685C4B">
        <w:rPr>
          <w:rFonts w:cstheme="minorHAnsi"/>
          <w:sz w:val="28"/>
          <w:szCs w:val="44"/>
        </w:rPr>
        <w:br/>
      </w:r>
      <w:r w:rsidR="00685C4B">
        <w:rPr>
          <w:noProof/>
        </w:rPr>
        <w:drawing>
          <wp:inline distT="0" distB="0" distL="0" distR="0" wp14:anchorId="795E4F85" wp14:editId="26E3E448">
            <wp:extent cx="8977023" cy="597744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979135" cy="5978854"/>
                    </a:xfrm>
                    <a:prstGeom prst="rect">
                      <a:avLst/>
                    </a:prstGeom>
                  </pic:spPr>
                </pic:pic>
              </a:graphicData>
            </a:graphic>
          </wp:inline>
        </w:drawing>
      </w:r>
    </w:p>
    <w:p w:rsidR="00132BF1" w:rsidRDefault="00132BF1" w:rsidP="00685C4B">
      <w:pPr>
        <w:pStyle w:val="Header"/>
        <w:spacing w:after="240"/>
        <w:ind w:right="-183"/>
        <w:jc w:val="right"/>
        <w:rPr>
          <w:rFonts w:cstheme="minorHAnsi"/>
          <w:sz w:val="28"/>
          <w:szCs w:val="44"/>
        </w:rPr>
      </w:pPr>
      <w:r>
        <w:rPr>
          <w:rFonts w:cstheme="minorHAnsi"/>
          <w:sz w:val="28"/>
          <w:szCs w:val="44"/>
        </w:rPr>
        <w:t>Select PPO 10/250/10%</w:t>
      </w:r>
      <w:r>
        <w:rPr>
          <w:rFonts w:cstheme="minorHAnsi"/>
          <w:sz w:val="28"/>
          <w:szCs w:val="44"/>
        </w:rPr>
        <w:br/>
      </w:r>
      <w:r>
        <w:rPr>
          <w:noProof/>
        </w:rPr>
        <w:drawing>
          <wp:inline distT="0" distB="0" distL="0" distR="0" wp14:anchorId="308EF61C" wp14:editId="2B3A856A">
            <wp:extent cx="8977023" cy="597744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988993" cy="5985418"/>
                    </a:xfrm>
                    <a:prstGeom prst="rect">
                      <a:avLst/>
                    </a:prstGeom>
                  </pic:spPr>
                </pic:pic>
              </a:graphicData>
            </a:graphic>
          </wp:inline>
        </w:drawing>
      </w:r>
    </w:p>
    <w:p w:rsidR="00132BF1" w:rsidRDefault="00132BF1" w:rsidP="00132BF1">
      <w:pPr>
        <w:pStyle w:val="Header"/>
        <w:spacing w:after="240"/>
        <w:ind w:right="-183"/>
        <w:jc w:val="right"/>
        <w:rPr>
          <w:rFonts w:cstheme="minorHAnsi"/>
          <w:sz w:val="28"/>
          <w:szCs w:val="44"/>
        </w:rPr>
      </w:pPr>
      <w:r>
        <w:rPr>
          <w:rFonts w:cstheme="minorHAnsi"/>
          <w:sz w:val="28"/>
          <w:szCs w:val="44"/>
        </w:rPr>
        <w:t>Select PPO 15/500/20%</w:t>
      </w:r>
      <w:r>
        <w:rPr>
          <w:rFonts w:cstheme="minorHAnsi"/>
          <w:sz w:val="28"/>
          <w:szCs w:val="44"/>
        </w:rPr>
        <w:br/>
      </w:r>
      <w:r>
        <w:rPr>
          <w:noProof/>
        </w:rPr>
        <w:drawing>
          <wp:inline distT="0" distB="0" distL="0" distR="0" wp14:anchorId="7CAC4063" wp14:editId="7084138D">
            <wp:extent cx="8977023" cy="597744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81410" cy="5980369"/>
                    </a:xfrm>
                    <a:prstGeom prst="rect">
                      <a:avLst/>
                    </a:prstGeom>
                  </pic:spPr>
                </pic:pic>
              </a:graphicData>
            </a:graphic>
          </wp:inline>
        </w:drawing>
      </w:r>
    </w:p>
    <w:p w:rsidR="00520BB7" w:rsidRDefault="00520BB7" w:rsidP="00132BF1">
      <w:pPr>
        <w:pStyle w:val="Header"/>
        <w:spacing w:after="240"/>
        <w:ind w:right="-183"/>
        <w:jc w:val="right"/>
        <w:rPr>
          <w:rFonts w:cstheme="minorHAnsi"/>
          <w:sz w:val="28"/>
          <w:szCs w:val="44"/>
        </w:rPr>
      </w:pPr>
      <w:r>
        <w:rPr>
          <w:rFonts w:cstheme="minorHAnsi"/>
          <w:sz w:val="28"/>
          <w:szCs w:val="44"/>
        </w:rPr>
        <w:t>Select PPO 25/500/30%</w:t>
      </w:r>
      <w:r>
        <w:rPr>
          <w:rFonts w:cstheme="minorHAnsi"/>
          <w:sz w:val="28"/>
          <w:szCs w:val="44"/>
        </w:rPr>
        <w:br/>
      </w:r>
      <w:r>
        <w:rPr>
          <w:noProof/>
        </w:rPr>
        <w:drawing>
          <wp:inline distT="0" distB="0" distL="0" distR="0" wp14:anchorId="04B51EF3" wp14:editId="198A7A0B">
            <wp:extent cx="8975949" cy="597744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971382" cy="5974407"/>
                    </a:xfrm>
                    <a:prstGeom prst="rect">
                      <a:avLst/>
                    </a:prstGeom>
                  </pic:spPr>
                </pic:pic>
              </a:graphicData>
            </a:graphic>
          </wp:inline>
        </w:drawing>
      </w:r>
    </w:p>
    <w:p w:rsidR="00520BB7" w:rsidRDefault="00520BB7" w:rsidP="00132BF1">
      <w:pPr>
        <w:pStyle w:val="Header"/>
        <w:spacing w:after="240"/>
        <w:ind w:right="-183"/>
        <w:jc w:val="right"/>
        <w:rPr>
          <w:rFonts w:cstheme="minorHAnsi"/>
          <w:sz w:val="28"/>
          <w:szCs w:val="44"/>
        </w:rPr>
      </w:pPr>
      <w:r>
        <w:rPr>
          <w:rFonts w:cstheme="minorHAnsi"/>
          <w:sz w:val="28"/>
          <w:szCs w:val="44"/>
        </w:rPr>
        <w:t>Select PPO 25/500/30%/</w:t>
      </w:r>
      <w:proofErr w:type="spellStart"/>
      <w:r>
        <w:rPr>
          <w:rFonts w:cstheme="minorHAnsi"/>
          <w:sz w:val="28"/>
          <w:szCs w:val="44"/>
        </w:rPr>
        <w:t>RxV</w:t>
      </w:r>
      <w:proofErr w:type="spellEnd"/>
      <w:r>
        <w:rPr>
          <w:rFonts w:cstheme="minorHAnsi"/>
          <w:sz w:val="28"/>
          <w:szCs w:val="44"/>
        </w:rPr>
        <w:br/>
      </w:r>
      <w:r>
        <w:rPr>
          <w:noProof/>
        </w:rPr>
        <w:drawing>
          <wp:inline distT="0" distB="0" distL="0" distR="0" wp14:anchorId="09CF2FEB" wp14:editId="6871C926">
            <wp:extent cx="8983356" cy="5977448"/>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978130" cy="5973971"/>
                    </a:xfrm>
                    <a:prstGeom prst="rect">
                      <a:avLst/>
                    </a:prstGeom>
                  </pic:spPr>
                </pic:pic>
              </a:graphicData>
            </a:graphic>
          </wp:inline>
        </w:drawing>
      </w:r>
    </w:p>
    <w:p w:rsidR="00520BB7" w:rsidRDefault="00520BB7" w:rsidP="00132BF1">
      <w:pPr>
        <w:pStyle w:val="Header"/>
        <w:spacing w:after="240"/>
        <w:ind w:right="-183"/>
        <w:jc w:val="right"/>
        <w:rPr>
          <w:rFonts w:cstheme="minorHAnsi"/>
          <w:sz w:val="28"/>
          <w:szCs w:val="44"/>
        </w:rPr>
      </w:pPr>
      <w:r>
        <w:rPr>
          <w:rFonts w:cstheme="minorHAnsi"/>
          <w:sz w:val="28"/>
          <w:szCs w:val="44"/>
        </w:rPr>
        <w:t>Select PPO 35/1000/40%</w:t>
      </w:r>
      <w:r>
        <w:rPr>
          <w:rFonts w:cstheme="minorHAnsi"/>
          <w:sz w:val="28"/>
          <w:szCs w:val="44"/>
        </w:rPr>
        <w:br/>
      </w:r>
      <w:r>
        <w:rPr>
          <w:noProof/>
        </w:rPr>
        <w:drawing>
          <wp:inline distT="0" distB="0" distL="0" distR="0" wp14:anchorId="6DD06632" wp14:editId="12FF786D">
            <wp:extent cx="8984974" cy="5977448"/>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984974" cy="5977448"/>
                    </a:xfrm>
                    <a:prstGeom prst="rect">
                      <a:avLst/>
                    </a:prstGeom>
                  </pic:spPr>
                </pic:pic>
              </a:graphicData>
            </a:graphic>
          </wp:inline>
        </w:drawing>
      </w:r>
    </w:p>
    <w:p w:rsidR="00C52570" w:rsidRDefault="00C52570" w:rsidP="00132BF1">
      <w:pPr>
        <w:pStyle w:val="Header"/>
        <w:spacing w:after="240"/>
        <w:ind w:right="-183"/>
        <w:jc w:val="right"/>
        <w:rPr>
          <w:rFonts w:cstheme="minorHAnsi"/>
          <w:sz w:val="28"/>
          <w:szCs w:val="44"/>
        </w:rPr>
      </w:pPr>
      <w:r>
        <w:rPr>
          <w:rFonts w:cstheme="minorHAnsi"/>
          <w:sz w:val="28"/>
          <w:szCs w:val="44"/>
        </w:rPr>
        <w:t>Select PPO 40/1500/40%</w:t>
      </w:r>
      <w:r>
        <w:rPr>
          <w:rFonts w:cstheme="minorHAnsi"/>
          <w:sz w:val="28"/>
          <w:szCs w:val="44"/>
        </w:rPr>
        <w:br/>
      </w:r>
      <w:r>
        <w:rPr>
          <w:noProof/>
        </w:rPr>
        <w:drawing>
          <wp:inline distT="0" distB="0" distL="0" distR="0" wp14:anchorId="18ED5CF6" wp14:editId="4BB23250">
            <wp:extent cx="8984974" cy="5977448"/>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984472" cy="5977114"/>
                    </a:xfrm>
                    <a:prstGeom prst="rect">
                      <a:avLst/>
                    </a:prstGeom>
                  </pic:spPr>
                </pic:pic>
              </a:graphicData>
            </a:graphic>
          </wp:inline>
        </w:drawing>
      </w:r>
    </w:p>
    <w:p w:rsidR="00C52570" w:rsidRDefault="00C52570" w:rsidP="00132BF1">
      <w:pPr>
        <w:pStyle w:val="Header"/>
        <w:spacing w:after="240"/>
        <w:ind w:right="-183"/>
        <w:jc w:val="right"/>
        <w:rPr>
          <w:rFonts w:cstheme="minorHAnsi"/>
          <w:sz w:val="28"/>
          <w:szCs w:val="44"/>
        </w:rPr>
      </w:pPr>
      <w:r>
        <w:rPr>
          <w:rFonts w:cstheme="minorHAnsi"/>
          <w:sz w:val="28"/>
          <w:szCs w:val="44"/>
        </w:rPr>
        <w:t>Select PPO 40/1500/40%/</w:t>
      </w:r>
      <w:proofErr w:type="spellStart"/>
      <w:r>
        <w:rPr>
          <w:rFonts w:cstheme="minorHAnsi"/>
          <w:sz w:val="28"/>
          <w:szCs w:val="44"/>
        </w:rPr>
        <w:t>RxV</w:t>
      </w:r>
      <w:proofErr w:type="spellEnd"/>
      <w:r>
        <w:rPr>
          <w:rFonts w:cstheme="minorHAnsi"/>
          <w:sz w:val="28"/>
          <w:szCs w:val="44"/>
        </w:rPr>
        <w:br/>
      </w:r>
      <w:r>
        <w:rPr>
          <w:noProof/>
        </w:rPr>
        <w:drawing>
          <wp:inline distT="0" distB="0" distL="0" distR="0" wp14:anchorId="4FB785F0" wp14:editId="0A8B330C">
            <wp:extent cx="8975469" cy="597744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980156" cy="5980570"/>
                    </a:xfrm>
                    <a:prstGeom prst="rect">
                      <a:avLst/>
                    </a:prstGeom>
                  </pic:spPr>
                </pic:pic>
              </a:graphicData>
            </a:graphic>
          </wp:inline>
        </w:drawing>
      </w:r>
    </w:p>
    <w:p w:rsidR="00C52570" w:rsidRDefault="00C52570" w:rsidP="00132BF1">
      <w:pPr>
        <w:pStyle w:val="Header"/>
        <w:spacing w:after="240"/>
        <w:ind w:right="-183"/>
        <w:jc w:val="right"/>
        <w:rPr>
          <w:rFonts w:cstheme="minorHAnsi"/>
          <w:sz w:val="28"/>
          <w:szCs w:val="44"/>
        </w:rPr>
      </w:pPr>
      <w:r>
        <w:rPr>
          <w:rFonts w:cstheme="minorHAnsi"/>
          <w:sz w:val="28"/>
          <w:szCs w:val="44"/>
        </w:rPr>
        <w:t>Select PPO 45/1500/50%</w:t>
      </w:r>
      <w:r>
        <w:rPr>
          <w:rFonts w:cstheme="minorHAnsi"/>
          <w:sz w:val="28"/>
          <w:szCs w:val="44"/>
        </w:rPr>
        <w:br/>
      </w:r>
      <w:r>
        <w:rPr>
          <w:noProof/>
        </w:rPr>
        <w:drawing>
          <wp:inline distT="0" distB="0" distL="0" distR="0" wp14:anchorId="0AC70DBF" wp14:editId="3A0825E8">
            <wp:extent cx="8973794" cy="597744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975713" cy="5978726"/>
                    </a:xfrm>
                    <a:prstGeom prst="rect">
                      <a:avLst/>
                    </a:prstGeom>
                  </pic:spPr>
                </pic:pic>
              </a:graphicData>
            </a:graphic>
          </wp:inline>
        </w:drawing>
      </w:r>
    </w:p>
    <w:p w:rsidR="001647D2" w:rsidRDefault="00FD1143" w:rsidP="00132BF1">
      <w:pPr>
        <w:pStyle w:val="Header"/>
        <w:spacing w:after="240"/>
        <w:ind w:right="-183"/>
        <w:jc w:val="right"/>
        <w:rPr>
          <w:rFonts w:cstheme="minorHAnsi"/>
          <w:sz w:val="28"/>
          <w:szCs w:val="44"/>
        </w:rPr>
      </w:pPr>
      <w:r>
        <w:rPr>
          <w:rFonts w:cstheme="minorHAnsi"/>
          <w:sz w:val="28"/>
          <w:szCs w:val="44"/>
        </w:rPr>
        <w:t>Select PPO 45/5000/10% Saver</w:t>
      </w:r>
      <w:r>
        <w:rPr>
          <w:rFonts w:cstheme="minorHAnsi"/>
          <w:sz w:val="28"/>
          <w:szCs w:val="44"/>
        </w:rPr>
        <w:br/>
      </w:r>
      <w:r>
        <w:rPr>
          <w:noProof/>
        </w:rPr>
        <w:drawing>
          <wp:inline distT="0" distB="0" distL="0" distR="0" wp14:anchorId="593607E6" wp14:editId="2B58A44D">
            <wp:extent cx="8976688" cy="597744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982888" cy="5981577"/>
                    </a:xfrm>
                    <a:prstGeom prst="rect">
                      <a:avLst/>
                    </a:prstGeom>
                  </pic:spPr>
                </pic:pic>
              </a:graphicData>
            </a:graphic>
          </wp:inline>
        </w:drawing>
      </w:r>
    </w:p>
    <w:p w:rsidR="00FD1143" w:rsidRDefault="00FD1143" w:rsidP="00132BF1">
      <w:pPr>
        <w:pStyle w:val="Header"/>
        <w:spacing w:after="240"/>
        <w:ind w:right="-183"/>
        <w:jc w:val="right"/>
        <w:rPr>
          <w:rFonts w:cstheme="minorHAnsi"/>
          <w:sz w:val="28"/>
          <w:szCs w:val="44"/>
        </w:rPr>
      </w:pPr>
      <w:r>
        <w:rPr>
          <w:rFonts w:cstheme="minorHAnsi"/>
          <w:sz w:val="28"/>
          <w:szCs w:val="44"/>
        </w:rPr>
        <w:t>Select HRA 45/5000/10%</w:t>
      </w:r>
      <w:r>
        <w:rPr>
          <w:rFonts w:cstheme="minorHAnsi"/>
          <w:sz w:val="28"/>
          <w:szCs w:val="44"/>
        </w:rPr>
        <w:br/>
      </w:r>
      <w:r>
        <w:rPr>
          <w:noProof/>
        </w:rPr>
        <w:drawing>
          <wp:inline distT="0" distB="0" distL="0" distR="0" wp14:anchorId="60ADF7EC" wp14:editId="74A4836F">
            <wp:extent cx="8984974" cy="5977448"/>
            <wp:effectExtent l="0" t="0" r="698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980010" cy="5974146"/>
                    </a:xfrm>
                    <a:prstGeom prst="rect">
                      <a:avLst/>
                    </a:prstGeom>
                  </pic:spPr>
                </pic:pic>
              </a:graphicData>
            </a:graphic>
          </wp:inline>
        </w:drawing>
      </w:r>
    </w:p>
    <w:p w:rsidR="00FD1143" w:rsidRDefault="00560CE0" w:rsidP="00132BF1">
      <w:pPr>
        <w:pStyle w:val="Header"/>
        <w:spacing w:after="240"/>
        <w:ind w:right="-183"/>
        <w:jc w:val="right"/>
        <w:rPr>
          <w:rFonts w:cstheme="minorHAnsi"/>
          <w:sz w:val="28"/>
          <w:szCs w:val="44"/>
        </w:rPr>
      </w:pPr>
      <w:r>
        <w:rPr>
          <w:rFonts w:cstheme="minorHAnsi"/>
          <w:sz w:val="28"/>
          <w:szCs w:val="44"/>
        </w:rPr>
        <w:t>Select HSA</w:t>
      </w:r>
      <w:r w:rsidR="00FD1143">
        <w:rPr>
          <w:rFonts w:cstheme="minorHAnsi"/>
          <w:sz w:val="28"/>
          <w:szCs w:val="44"/>
        </w:rPr>
        <w:t xml:space="preserve"> 1700/30%/</w:t>
      </w:r>
      <w:proofErr w:type="spellStart"/>
      <w:r w:rsidR="00FD1143">
        <w:rPr>
          <w:rFonts w:cstheme="minorHAnsi"/>
          <w:sz w:val="28"/>
          <w:szCs w:val="44"/>
        </w:rPr>
        <w:t>RxC</w:t>
      </w:r>
      <w:proofErr w:type="spellEnd"/>
      <w:r w:rsidR="00FD1143">
        <w:rPr>
          <w:rFonts w:cstheme="minorHAnsi"/>
          <w:sz w:val="28"/>
          <w:szCs w:val="44"/>
        </w:rPr>
        <w:br/>
      </w:r>
      <w:r w:rsidR="00FD1143">
        <w:rPr>
          <w:noProof/>
        </w:rPr>
        <w:drawing>
          <wp:inline distT="0" distB="0" distL="0" distR="0" wp14:anchorId="4688B284" wp14:editId="6AEE224B">
            <wp:extent cx="8977022" cy="597744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968159" cy="5971546"/>
                    </a:xfrm>
                    <a:prstGeom prst="rect">
                      <a:avLst/>
                    </a:prstGeom>
                  </pic:spPr>
                </pic:pic>
              </a:graphicData>
            </a:graphic>
          </wp:inline>
        </w:drawing>
      </w:r>
    </w:p>
    <w:p w:rsidR="00BF4B1F" w:rsidRDefault="00BF4B1F" w:rsidP="00132BF1">
      <w:pPr>
        <w:pStyle w:val="Header"/>
        <w:spacing w:after="240"/>
        <w:ind w:right="-183"/>
        <w:jc w:val="right"/>
        <w:rPr>
          <w:rFonts w:cstheme="minorHAnsi"/>
          <w:sz w:val="28"/>
          <w:szCs w:val="44"/>
        </w:rPr>
      </w:pPr>
      <w:r>
        <w:rPr>
          <w:rFonts w:cstheme="minorHAnsi"/>
          <w:sz w:val="28"/>
          <w:szCs w:val="44"/>
        </w:rPr>
        <w:t>Select HSA 2600/20%/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2111F8CB" wp14:editId="5A685BCF">
            <wp:extent cx="8974891" cy="597744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975502" cy="5977855"/>
                    </a:xfrm>
                    <a:prstGeom prst="rect">
                      <a:avLst/>
                    </a:prstGeom>
                  </pic:spPr>
                </pic:pic>
              </a:graphicData>
            </a:graphic>
          </wp:inline>
        </w:drawing>
      </w:r>
    </w:p>
    <w:p w:rsidR="00BF4B1F" w:rsidRDefault="00BF4B1F" w:rsidP="00132BF1">
      <w:pPr>
        <w:pStyle w:val="Header"/>
        <w:spacing w:after="240"/>
        <w:ind w:right="-183"/>
        <w:jc w:val="right"/>
        <w:rPr>
          <w:rFonts w:cstheme="minorHAnsi"/>
          <w:sz w:val="28"/>
          <w:szCs w:val="44"/>
        </w:rPr>
      </w:pPr>
      <w:r>
        <w:rPr>
          <w:rFonts w:cstheme="minorHAnsi"/>
          <w:sz w:val="28"/>
          <w:szCs w:val="44"/>
        </w:rPr>
        <w:t>Select HSA 3500/30%/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3C4E105F" wp14:editId="58DA0D8E">
            <wp:extent cx="8977023" cy="5977448"/>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78661" cy="5978539"/>
                    </a:xfrm>
                    <a:prstGeom prst="rect">
                      <a:avLst/>
                    </a:prstGeom>
                  </pic:spPr>
                </pic:pic>
              </a:graphicData>
            </a:graphic>
          </wp:inline>
        </w:drawing>
      </w:r>
    </w:p>
    <w:p w:rsidR="00BF4B1F" w:rsidRDefault="00BF4B1F" w:rsidP="00132BF1">
      <w:pPr>
        <w:pStyle w:val="Header"/>
        <w:spacing w:after="240"/>
        <w:ind w:right="-183"/>
        <w:jc w:val="right"/>
        <w:rPr>
          <w:rFonts w:cstheme="minorHAnsi"/>
          <w:sz w:val="28"/>
          <w:szCs w:val="44"/>
        </w:rPr>
      </w:pPr>
      <w:r>
        <w:rPr>
          <w:rFonts w:cstheme="minorHAnsi"/>
          <w:sz w:val="28"/>
          <w:szCs w:val="44"/>
        </w:rPr>
        <w:t>Select HSA 4500/20%/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3A1D820E" wp14:editId="79D66DC5">
            <wp:extent cx="8983247" cy="5977448"/>
            <wp:effectExtent l="0" t="0" r="889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975908" cy="5972565"/>
                    </a:xfrm>
                    <a:prstGeom prst="rect">
                      <a:avLst/>
                    </a:prstGeom>
                  </pic:spPr>
                </pic:pic>
              </a:graphicData>
            </a:graphic>
          </wp:inline>
        </w:drawing>
      </w:r>
    </w:p>
    <w:p w:rsidR="00BF4B1F" w:rsidRDefault="00BF4B1F" w:rsidP="00132BF1">
      <w:pPr>
        <w:pStyle w:val="Header"/>
        <w:spacing w:after="240"/>
        <w:ind w:right="-183"/>
        <w:jc w:val="right"/>
        <w:rPr>
          <w:rFonts w:cstheme="minorHAnsi"/>
          <w:sz w:val="28"/>
          <w:szCs w:val="44"/>
        </w:rPr>
      </w:pPr>
      <w:r>
        <w:rPr>
          <w:rFonts w:cstheme="minorHAnsi"/>
          <w:sz w:val="28"/>
          <w:szCs w:val="44"/>
        </w:rPr>
        <w:t>Select HSA 5500/0%/</w:t>
      </w:r>
      <w:proofErr w:type="spellStart"/>
      <w:r>
        <w:rPr>
          <w:rFonts w:cstheme="minorHAnsi"/>
          <w:sz w:val="28"/>
          <w:szCs w:val="44"/>
        </w:rPr>
        <w:t>RxC</w:t>
      </w:r>
      <w:proofErr w:type="spellEnd"/>
      <w:r>
        <w:rPr>
          <w:rFonts w:cstheme="minorHAnsi"/>
          <w:sz w:val="28"/>
          <w:szCs w:val="44"/>
        </w:rPr>
        <w:br/>
      </w:r>
      <w:r>
        <w:rPr>
          <w:noProof/>
        </w:rPr>
        <w:drawing>
          <wp:inline distT="0" distB="0" distL="0" distR="0" wp14:anchorId="5C972248" wp14:editId="1A0F6DB1">
            <wp:extent cx="8977023" cy="597744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979397" cy="5979029"/>
                    </a:xfrm>
                    <a:prstGeom prst="rect">
                      <a:avLst/>
                    </a:prstGeom>
                  </pic:spPr>
                </pic:pic>
              </a:graphicData>
            </a:graphic>
          </wp:inline>
        </w:drawing>
      </w:r>
    </w:p>
    <w:p w:rsidR="00BF4B1F" w:rsidRDefault="00BF4B1F" w:rsidP="00132BF1">
      <w:pPr>
        <w:pStyle w:val="Header"/>
        <w:spacing w:after="240"/>
        <w:ind w:right="-183"/>
        <w:jc w:val="right"/>
        <w:rPr>
          <w:rFonts w:cstheme="minorHAnsi"/>
          <w:sz w:val="28"/>
          <w:szCs w:val="44"/>
        </w:rPr>
      </w:pPr>
      <w:r>
        <w:rPr>
          <w:rFonts w:cstheme="minorHAnsi"/>
          <w:sz w:val="28"/>
          <w:szCs w:val="44"/>
        </w:rPr>
        <w:t>Select HMO 10/0%</w:t>
      </w:r>
      <w:r>
        <w:rPr>
          <w:rFonts w:cstheme="minorHAnsi"/>
          <w:sz w:val="28"/>
          <w:szCs w:val="44"/>
        </w:rPr>
        <w:br/>
      </w:r>
      <w:r>
        <w:rPr>
          <w:noProof/>
        </w:rPr>
        <w:drawing>
          <wp:inline distT="0" distB="0" distL="0" distR="0" wp14:anchorId="7091AF88" wp14:editId="64601C56">
            <wp:extent cx="8982464" cy="5977448"/>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977077" cy="5973863"/>
                    </a:xfrm>
                    <a:prstGeom prst="rect">
                      <a:avLst/>
                    </a:prstGeom>
                  </pic:spPr>
                </pic:pic>
              </a:graphicData>
            </a:graphic>
          </wp:inline>
        </w:drawing>
      </w:r>
    </w:p>
    <w:p w:rsidR="009F35D1" w:rsidRDefault="00BF4B1F" w:rsidP="00BF4B1F">
      <w:pPr>
        <w:pStyle w:val="Header"/>
        <w:spacing w:after="240"/>
        <w:ind w:right="-183"/>
        <w:jc w:val="right"/>
        <w:rPr>
          <w:rFonts w:cstheme="minorHAnsi"/>
          <w:sz w:val="28"/>
          <w:szCs w:val="44"/>
        </w:rPr>
      </w:pPr>
      <w:r>
        <w:rPr>
          <w:rFonts w:cstheme="minorHAnsi"/>
          <w:sz w:val="28"/>
          <w:szCs w:val="44"/>
        </w:rPr>
        <w:t>Select HM</w:t>
      </w:r>
      <w:r w:rsidR="00582EDC">
        <w:rPr>
          <w:rFonts w:cstheme="minorHAnsi"/>
          <w:sz w:val="28"/>
          <w:szCs w:val="44"/>
        </w:rPr>
        <w:t>O</w:t>
      </w:r>
      <w:r>
        <w:rPr>
          <w:rFonts w:cstheme="minorHAnsi"/>
          <w:sz w:val="28"/>
          <w:szCs w:val="44"/>
        </w:rPr>
        <w:t xml:space="preserve"> 35/20%</w:t>
      </w:r>
      <w:r>
        <w:rPr>
          <w:rFonts w:cstheme="minorHAnsi"/>
          <w:sz w:val="28"/>
          <w:szCs w:val="44"/>
        </w:rPr>
        <w:br/>
      </w:r>
      <w:r>
        <w:rPr>
          <w:noProof/>
        </w:rPr>
        <w:drawing>
          <wp:inline distT="0" distB="0" distL="0" distR="0" wp14:anchorId="5E109677" wp14:editId="3D6939A8">
            <wp:extent cx="8977022" cy="597744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971382" cy="5973693"/>
                    </a:xfrm>
                    <a:prstGeom prst="rect">
                      <a:avLst/>
                    </a:prstGeom>
                  </pic:spPr>
                </pic:pic>
              </a:graphicData>
            </a:graphic>
          </wp:inline>
        </w:drawing>
      </w:r>
    </w:p>
    <w:sectPr w:rsidR="009F35D1" w:rsidSect="006F09D9">
      <w:headerReference w:type="default" r:id="rId44"/>
      <w:footerReference w:type="default" r:id="rId45"/>
      <w:footerReference w:type="first" r:id="rId46"/>
      <w:pgSz w:w="15840" w:h="12240" w:orient="landscape"/>
      <w:pgMar w:top="1354" w:right="1080" w:bottom="720" w:left="806" w:header="634" w:footer="1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1B6" w:rsidRDefault="00A541B6" w:rsidP="005400BE">
      <w:pPr>
        <w:spacing w:after="0" w:line="240" w:lineRule="auto"/>
      </w:pPr>
      <w:r>
        <w:separator/>
      </w:r>
    </w:p>
  </w:endnote>
  <w:endnote w:type="continuationSeparator" w:id="0">
    <w:p w:rsidR="00A541B6" w:rsidRDefault="00A541B6" w:rsidP="00540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BE" w:rsidRPr="000B4F21" w:rsidRDefault="00D6390E">
    <w:pPr>
      <w:pStyle w:val="Footer"/>
      <w:rPr>
        <w:rFonts w:cstheme="minorHAnsi"/>
        <w:szCs w:val="44"/>
      </w:rPr>
    </w:pPr>
    <w:r>
      <w:rPr>
        <w:rFonts w:cstheme="minorHAnsi"/>
        <w:sz w:val="16"/>
        <w:szCs w:val="44"/>
      </w:rPr>
      <w:pict>
        <v:rect id="_x0000_i1026" style="width:0;height:1.5pt" o:hralign="center" o:hrstd="t" o:hr="t" fillcolor="#a0a0a0" stroked="f"/>
      </w:pict>
    </w:r>
  </w:p>
  <w:p w:rsidR="007A41E7" w:rsidRPr="000B4F21" w:rsidRDefault="005E72F8" w:rsidP="00175740">
    <w:pPr>
      <w:pStyle w:val="Footer"/>
      <w:tabs>
        <w:tab w:val="clear" w:pos="4680"/>
        <w:tab w:val="clear" w:pos="9360"/>
        <w:tab w:val="center" w:pos="7110"/>
        <w:tab w:val="right" w:pos="14127"/>
      </w:tabs>
      <w:rPr>
        <w:sz w:val="16"/>
        <w:szCs w:val="18"/>
      </w:rPr>
    </w:pPr>
    <w:r>
      <w:rPr>
        <w:sz w:val="16"/>
        <w:szCs w:val="18"/>
      </w:rPr>
      <w:t>2017</w:t>
    </w:r>
    <w:r w:rsidR="00FA2D71" w:rsidRPr="000B4F21">
      <w:rPr>
        <w:sz w:val="16"/>
        <w:szCs w:val="18"/>
      </w:rPr>
      <w:t xml:space="preserve"> Small Group Medical Premium Rates</w:t>
    </w:r>
    <w:r w:rsidR="000517F2" w:rsidRPr="000B4F21">
      <w:rPr>
        <w:sz w:val="16"/>
        <w:szCs w:val="18"/>
      </w:rPr>
      <w:tab/>
    </w:r>
    <w:r w:rsidR="000517F2" w:rsidRPr="000B4F21">
      <w:rPr>
        <w:rFonts w:cstheme="minorHAnsi"/>
        <w:sz w:val="16"/>
        <w:szCs w:val="16"/>
      </w:rPr>
      <w:t xml:space="preserve">Page </w:t>
    </w:r>
    <w:r w:rsidR="000517F2" w:rsidRPr="000B4F21">
      <w:rPr>
        <w:rFonts w:cstheme="minorHAnsi"/>
        <w:sz w:val="16"/>
        <w:szCs w:val="16"/>
      </w:rPr>
      <w:fldChar w:fldCharType="begin"/>
    </w:r>
    <w:r w:rsidR="000517F2" w:rsidRPr="000B4F21">
      <w:rPr>
        <w:rFonts w:cstheme="minorHAnsi"/>
        <w:sz w:val="16"/>
        <w:szCs w:val="16"/>
      </w:rPr>
      <w:instrText xml:space="preserve"> PAGE </w:instrText>
    </w:r>
    <w:r w:rsidR="000517F2" w:rsidRPr="000B4F21">
      <w:rPr>
        <w:rFonts w:cstheme="minorHAnsi"/>
        <w:sz w:val="16"/>
        <w:szCs w:val="16"/>
      </w:rPr>
      <w:fldChar w:fldCharType="separate"/>
    </w:r>
    <w:r w:rsidR="00D6390E">
      <w:rPr>
        <w:rFonts w:cstheme="minorHAnsi"/>
        <w:noProof/>
        <w:sz w:val="16"/>
        <w:szCs w:val="16"/>
      </w:rPr>
      <w:t>36</w:t>
    </w:r>
    <w:r w:rsidR="000517F2" w:rsidRPr="000B4F21">
      <w:rPr>
        <w:rFonts w:cstheme="minorHAnsi"/>
        <w:sz w:val="16"/>
        <w:szCs w:val="16"/>
      </w:rPr>
      <w:fldChar w:fldCharType="end"/>
    </w:r>
    <w:r w:rsidR="000517F2" w:rsidRPr="000B4F21">
      <w:rPr>
        <w:rFonts w:cstheme="minorHAnsi"/>
        <w:sz w:val="16"/>
        <w:szCs w:val="16"/>
      </w:rPr>
      <w:t xml:space="preserve"> of </w:t>
    </w:r>
    <w:r w:rsidR="000517F2" w:rsidRPr="000B4F21">
      <w:rPr>
        <w:rFonts w:cstheme="minorHAnsi"/>
        <w:sz w:val="16"/>
        <w:szCs w:val="16"/>
      </w:rPr>
      <w:fldChar w:fldCharType="begin"/>
    </w:r>
    <w:r w:rsidR="000517F2" w:rsidRPr="000B4F21">
      <w:rPr>
        <w:rFonts w:cstheme="minorHAnsi"/>
        <w:sz w:val="16"/>
        <w:szCs w:val="16"/>
      </w:rPr>
      <w:instrText xml:space="preserve"> NUMPAGES </w:instrText>
    </w:r>
    <w:r w:rsidR="000517F2" w:rsidRPr="000B4F21">
      <w:rPr>
        <w:rFonts w:cstheme="minorHAnsi"/>
        <w:sz w:val="16"/>
        <w:szCs w:val="16"/>
      </w:rPr>
      <w:fldChar w:fldCharType="separate"/>
    </w:r>
    <w:r w:rsidR="00D6390E">
      <w:rPr>
        <w:rFonts w:cstheme="minorHAnsi"/>
        <w:noProof/>
        <w:sz w:val="16"/>
        <w:szCs w:val="16"/>
      </w:rPr>
      <w:t>36</w:t>
    </w:r>
    <w:r w:rsidR="000517F2" w:rsidRPr="000B4F21">
      <w:rPr>
        <w:rFonts w:cstheme="minorHAnsi"/>
        <w:sz w:val="16"/>
        <w:szCs w:val="16"/>
      </w:rPr>
      <w:fldChar w:fldCharType="end"/>
    </w:r>
    <w:r w:rsidR="000517F2" w:rsidRPr="000B4F21">
      <w:rPr>
        <w:rFonts w:cstheme="minorHAnsi"/>
        <w:sz w:val="16"/>
        <w:szCs w:val="16"/>
      </w:rPr>
      <w:tab/>
    </w:r>
    <w:r w:rsidR="00FA2D71" w:rsidRPr="000B4F21">
      <w:rPr>
        <w:rFonts w:cstheme="minorHAnsi"/>
        <w:sz w:val="16"/>
        <w:szCs w:val="16"/>
      </w:rPr>
      <w:t xml:space="preserve">Effective January 1, </w:t>
    </w:r>
    <w:r>
      <w:rPr>
        <w:rFonts w:cstheme="minorHAnsi"/>
        <w:sz w:val="16"/>
        <w:szCs w:val="16"/>
      </w:rPr>
      <w:t>2017</w:t>
    </w:r>
    <w:r w:rsidR="00564EE1" w:rsidRPr="000B4F21">
      <w:rPr>
        <w:rFonts w:cstheme="minorHAnsi"/>
        <w:sz w:val="16"/>
        <w:szCs w:val="16"/>
      </w:rPr>
      <w:t xml:space="preserve"> </w:t>
    </w:r>
  </w:p>
  <w:p w:rsidR="00BB4EFA" w:rsidRPr="00AD0E4E" w:rsidRDefault="00BB4EFA">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F" w:rsidRPr="008355DF" w:rsidRDefault="00D6390E" w:rsidP="008355DF">
    <w:pPr>
      <w:pStyle w:val="Footer"/>
      <w:tabs>
        <w:tab w:val="clear" w:pos="4680"/>
        <w:tab w:val="clear" w:pos="9360"/>
        <w:tab w:val="center" w:pos="6840"/>
        <w:tab w:val="right" w:pos="13590"/>
      </w:tabs>
      <w:rPr>
        <w:sz w:val="16"/>
        <w:szCs w:val="18"/>
      </w:rPr>
    </w:pPr>
    <w:r>
      <w:rPr>
        <w:rFonts w:cstheme="minorHAnsi"/>
        <w:sz w:val="16"/>
        <w:szCs w:val="44"/>
      </w:rPr>
      <w:pict>
        <v:rect id="_x0000_i1027" style="width:0;height:1.5pt" o:hralign="center" o:hrstd="t" o:hr="t" fillcolor="#a0a0a0" stroked="f"/>
      </w:pict>
    </w:r>
  </w:p>
  <w:p w:rsidR="008355DF" w:rsidRPr="008355DF" w:rsidRDefault="005E72F8" w:rsidP="008355DF">
    <w:pPr>
      <w:pStyle w:val="Footer"/>
      <w:tabs>
        <w:tab w:val="clear" w:pos="4680"/>
        <w:tab w:val="clear" w:pos="9360"/>
        <w:tab w:val="center" w:pos="6840"/>
        <w:tab w:val="right" w:pos="14130"/>
      </w:tabs>
      <w:rPr>
        <w:sz w:val="16"/>
        <w:szCs w:val="18"/>
      </w:rPr>
    </w:pPr>
    <w:r>
      <w:rPr>
        <w:sz w:val="16"/>
        <w:szCs w:val="18"/>
      </w:rPr>
      <w:t>2017</w:t>
    </w:r>
    <w:r w:rsidR="008355DF" w:rsidRPr="008355DF">
      <w:rPr>
        <w:sz w:val="16"/>
        <w:szCs w:val="18"/>
      </w:rPr>
      <w:t xml:space="preserve"> Small Group Medical Premium Rates</w:t>
    </w:r>
    <w:r w:rsidR="008355DF" w:rsidRPr="008355DF">
      <w:rPr>
        <w:sz w:val="16"/>
        <w:szCs w:val="18"/>
      </w:rPr>
      <w:tab/>
    </w:r>
    <w:r w:rsidR="008355DF" w:rsidRPr="008355DF">
      <w:rPr>
        <w:rFonts w:cstheme="minorHAnsi"/>
        <w:sz w:val="16"/>
        <w:szCs w:val="16"/>
      </w:rPr>
      <w:t xml:space="preserve">Page </w:t>
    </w:r>
    <w:r w:rsidR="008355DF" w:rsidRPr="008355DF">
      <w:rPr>
        <w:rFonts w:cstheme="minorHAnsi"/>
        <w:sz w:val="16"/>
        <w:szCs w:val="16"/>
      </w:rPr>
      <w:fldChar w:fldCharType="begin"/>
    </w:r>
    <w:r w:rsidR="008355DF" w:rsidRPr="008355DF">
      <w:rPr>
        <w:rFonts w:cstheme="minorHAnsi"/>
        <w:sz w:val="16"/>
        <w:szCs w:val="16"/>
      </w:rPr>
      <w:instrText xml:space="preserve"> PAGE </w:instrText>
    </w:r>
    <w:r w:rsidR="008355DF" w:rsidRPr="008355DF">
      <w:rPr>
        <w:rFonts w:cstheme="minorHAnsi"/>
        <w:sz w:val="16"/>
        <w:szCs w:val="16"/>
      </w:rPr>
      <w:fldChar w:fldCharType="separate"/>
    </w:r>
    <w:r w:rsidR="00D6390E">
      <w:rPr>
        <w:rFonts w:cstheme="minorHAnsi"/>
        <w:noProof/>
        <w:sz w:val="16"/>
        <w:szCs w:val="16"/>
      </w:rPr>
      <w:t>1</w:t>
    </w:r>
    <w:r w:rsidR="008355DF" w:rsidRPr="008355DF">
      <w:rPr>
        <w:rFonts w:cstheme="minorHAnsi"/>
        <w:sz w:val="16"/>
        <w:szCs w:val="16"/>
      </w:rPr>
      <w:fldChar w:fldCharType="end"/>
    </w:r>
    <w:r w:rsidR="008355DF" w:rsidRPr="008355DF">
      <w:rPr>
        <w:rFonts w:cstheme="minorHAnsi"/>
        <w:sz w:val="16"/>
        <w:szCs w:val="16"/>
      </w:rPr>
      <w:t xml:space="preserve"> of </w:t>
    </w:r>
    <w:r w:rsidR="008355DF" w:rsidRPr="008355DF">
      <w:rPr>
        <w:rFonts w:cstheme="minorHAnsi"/>
        <w:sz w:val="16"/>
        <w:szCs w:val="16"/>
      </w:rPr>
      <w:fldChar w:fldCharType="begin"/>
    </w:r>
    <w:r w:rsidR="008355DF" w:rsidRPr="008355DF">
      <w:rPr>
        <w:rFonts w:cstheme="minorHAnsi"/>
        <w:sz w:val="16"/>
        <w:szCs w:val="16"/>
      </w:rPr>
      <w:instrText xml:space="preserve"> NUMPAGES </w:instrText>
    </w:r>
    <w:r w:rsidR="008355DF" w:rsidRPr="008355DF">
      <w:rPr>
        <w:rFonts w:cstheme="minorHAnsi"/>
        <w:sz w:val="16"/>
        <w:szCs w:val="16"/>
      </w:rPr>
      <w:fldChar w:fldCharType="separate"/>
    </w:r>
    <w:r w:rsidR="00D6390E">
      <w:rPr>
        <w:rFonts w:cstheme="minorHAnsi"/>
        <w:noProof/>
        <w:sz w:val="16"/>
        <w:szCs w:val="16"/>
      </w:rPr>
      <w:t>36</w:t>
    </w:r>
    <w:r w:rsidR="008355DF" w:rsidRPr="008355DF">
      <w:rPr>
        <w:rFonts w:cstheme="minorHAnsi"/>
        <w:sz w:val="16"/>
        <w:szCs w:val="16"/>
      </w:rPr>
      <w:fldChar w:fldCharType="end"/>
    </w:r>
    <w:r w:rsidR="008355DF" w:rsidRPr="008355DF">
      <w:rPr>
        <w:rFonts w:cstheme="minorHAnsi"/>
        <w:sz w:val="16"/>
        <w:szCs w:val="16"/>
      </w:rPr>
      <w:tab/>
      <w:t xml:space="preserve">Effective </w:t>
    </w:r>
    <w:r w:rsidR="001526E5">
      <w:rPr>
        <w:rFonts w:cstheme="minorHAnsi"/>
        <w:sz w:val="16"/>
        <w:szCs w:val="16"/>
      </w:rPr>
      <w:t>January 1, 2017</w:t>
    </w:r>
    <w:r w:rsidR="008355DF" w:rsidRPr="008355DF">
      <w:rPr>
        <w:rFonts w:cstheme="minorHAnsi"/>
        <w:sz w:val="16"/>
        <w:szCs w:val="16"/>
      </w:rPr>
      <w:t xml:space="preserve"> </w:t>
    </w:r>
  </w:p>
  <w:p w:rsidR="008355DF" w:rsidRDefault="00835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1B6" w:rsidRDefault="00A541B6" w:rsidP="005400BE">
      <w:pPr>
        <w:spacing w:after="0" w:line="240" w:lineRule="auto"/>
      </w:pPr>
      <w:r>
        <w:separator/>
      </w:r>
    </w:p>
  </w:footnote>
  <w:footnote w:type="continuationSeparator" w:id="0">
    <w:p w:rsidR="00A541B6" w:rsidRDefault="00A541B6" w:rsidP="00540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0" w:rsidRDefault="008355DF" w:rsidP="000B4F21">
    <w:pPr>
      <w:pStyle w:val="Header"/>
      <w:tabs>
        <w:tab w:val="clear" w:pos="4680"/>
        <w:tab w:val="clear" w:pos="9360"/>
      </w:tabs>
      <w:ind w:right="-180"/>
      <w:jc w:val="right"/>
      <w:rPr>
        <w:rFonts w:cstheme="minorHAnsi"/>
        <w:sz w:val="6"/>
        <w:szCs w:val="6"/>
      </w:rPr>
    </w:pPr>
    <w:r w:rsidRPr="00DE7A61">
      <w:rPr>
        <w:noProof/>
      </w:rPr>
      <w:drawing>
        <wp:anchor distT="0" distB="0" distL="114300" distR="114300" simplePos="0" relativeHeight="251658240" behindDoc="0" locked="0" layoutInCell="1" allowOverlap="1" wp14:anchorId="26B9B550" wp14:editId="3D6D86BE">
          <wp:simplePos x="0" y="0"/>
          <wp:positionH relativeFrom="margin">
            <wp:align>left</wp:align>
          </wp:positionH>
          <wp:positionV relativeFrom="paragraph">
            <wp:posOffset>-49612</wp:posOffset>
          </wp:positionV>
          <wp:extent cx="1677670" cy="469747"/>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Plus_CMYK_4C_Small - Copy.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77670" cy="4697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72F8">
      <w:rPr>
        <w:b/>
        <w:sz w:val="32"/>
      </w:rPr>
      <w:t>2017</w:t>
    </w:r>
    <w:r w:rsidRPr="00DE7A61">
      <w:rPr>
        <w:b/>
        <w:sz w:val="32"/>
      </w:rPr>
      <w:t xml:space="preserve"> Small Group Medical Premium Rates</w:t>
    </w:r>
  </w:p>
  <w:p w:rsidR="008355DF" w:rsidRPr="000B4F21" w:rsidRDefault="00D6390E" w:rsidP="000B4F21">
    <w:pPr>
      <w:pStyle w:val="Header"/>
      <w:tabs>
        <w:tab w:val="clear" w:pos="4680"/>
        <w:tab w:val="clear" w:pos="9360"/>
      </w:tabs>
      <w:ind w:right="-180"/>
      <w:jc w:val="right"/>
      <w:rPr>
        <w:rFonts w:cstheme="minorHAnsi"/>
        <w:sz w:val="6"/>
        <w:szCs w:val="6"/>
      </w:rPr>
    </w:pPr>
    <w:r>
      <w:rPr>
        <w:rFonts w:cstheme="minorHAnsi"/>
        <w:sz w:val="16"/>
        <w:szCs w:val="44"/>
      </w:rPr>
      <w:pict>
        <v:rect id="_x0000_i1025" style="width:0;height:1.5pt" o:hralign="center" o:hrstd="t" o:hr="t" fillcolor="#a0a0a0" stroked="f"/>
      </w:pict>
    </w:r>
  </w:p>
  <w:p w:rsidR="008355DF" w:rsidRPr="000B4F21" w:rsidRDefault="008355DF" w:rsidP="000B4F21">
    <w:pPr>
      <w:pStyle w:val="Header"/>
      <w:tabs>
        <w:tab w:val="clear" w:pos="4680"/>
        <w:tab w:val="clear" w:pos="9360"/>
      </w:tabs>
      <w:ind w:right="-180"/>
      <w:jc w:val="right"/>
      <w:rPr>
        <w:sz w:val="24"/>
      </w:rPr>
    </w:pPr>
    <w:r>
      <w:rPr>
        <w:rFonts w:cstheme="minorHAnsi"/>
        <w:szCs w:val="44"/>
      </w:rPr>
      <w:tab/>
    </w:r>
    <w:r>
      <w:rPr>
        <w:rFonts w:cstheme="minorHAnsi"/>
        <w:szCs w:val="44"/>
      </w:rPr>
      <w:tab/>
    </w:r>
    <w:r w:rsidR="00D26EA8">
      <w:rPr>
        <w:rFonts w:cstheme="minorHAnsi"/>
        <w:sz w:val="28"/>
        <w:szCs w:val="44"/>
      </w:rPr>
      <w:t>Groups with 2-9</w:t>
    </w:r>
    <w:r w:rsidRPr="000B4F21">
      <w:rPr>
        <w:rFonts w:cstheme="minorHAnsi"/>
        <w:sz w:val="28"/>
        <w:szCs w:val="44"/>
      </w:rPr>
      <w:t>9 Eligible Employees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00" w:hanging="361"/>
      </w:pPr>
      <w:rPr>
        <w:rFonts w:ascii="Symbol" w:hAnsi="Symbol" w:cs="Symbol"/>
        <w:b w:val="0"/>
        <w:bCs w:val="0"/>
        <w:sz w:val="22"/>
        <w:szCs w:val="22"/>
      </w:rPr>
    </w:lvl>
    <w:lvl w:ilvl="1">
      <w:numFmt w:val="bullet"/>
      <w:lvlText w:val="•"/>
      <w:lvlJc w:val="left"/>
      <w:pPr>
        <w:ind w:left="1856" w:hanging="361"/>
      </w:pPr>
    </w:lvl>
    <w:lvl w:ilvl="2">
      <w:numFmt w:val="bullet"/>
      <w:lvlText w:val="•"/>
      <w:lvlJc w:val="left"/>
      <w:pPr>
        <w:ind w:left="2812" w:hanging="361"/>
      </w:pPr>
    </w:lvl>
    <w:lvl w:ilvl="3">
      <w:numFmt w:val="bullet"/>
      <w:lvlText w:val="•"/>
      <w:lvlJc w:val="left"/>
      <w:pPr>
        <w:ind w:left="3768" w:hanging="361"/>
      </w:pPr>
    </w:lvl>
    <w:lvl w:ilvl="4">
      <w:numFmt w:val="bullet"/>
      <w:lvlText w:val="•"/>
      <w:lvlJc w:val="left"/>
      <w:pPr>
        <w:ind w:left="4724" w:hanging="361"/>
      </w:pPr>
    </w:lvl>
    <w:lvl w:ilvl="5">
      <w:numFmt w:val="bullet"/>
      <w:lvlText w:val="•"/>
      <w:lvlJc w:val="left"/>
      <w:pPr>
        <w:ind w:left="5680" w:hanging="361"/>
      </w:pPr>
    </w:lvl>
    <w:lvl w:ilvl="6">
      <w:numFmt w:val="bullet"/>
      <w:lvlText w:val="•"/>
      <w:lvlJc w:val="left"/>
      <w:pPr>
        <w:ind w:left="6636" w:hanging="361"/>
      </w:pPr>
    </w:lvl>
    <w:lvl w:ilvl="7">
      <w:numFmt w:val="bullet"/>
      <w:lvlText w:val="•"/>
      <w:lvlJc w:val="left"/>
      <w:pPr>
        <w:ind w:left="7592" w:hanging="361"/>
      </w:pPr>
    </w:lvl>
    <w:lvl w:ilvl="8">
      <w:numFmt w:val="bullet"/>
      <w:lvlText w:val="•"/>
      <w:lvlJc w:val="left"/>
      <w:pPr>
        <w:ind w:left="8548" w:hanging="361"/>
      </w:pPr>
    </w:lvl>
  </w:abstractNum>
  <w:abstractNum w:abstractNumId="1">
    <w:nsid w:val="00F85FE8"/>
    <w:multiLevelType w:val="hybridMultilevel"/>
    <w:tmpl w:val="3E803D50"/>
    <w:lvl w:ilvl="0" w:tplc="E1228A38">
      <w:start w:val="2016"/>
      <w:numFmt w:val="bullet"/>
      <w:lvlText w:val=""/>
      <w:lvlJc w:val="left"/>
      <w:pPr>
        <w:ind w:left="899" w:hanging="360"/>
      </w:pPr>
      <w:rPr>
        <w:rFonts w:ascii="Symbol" w:eastAsiaTheme="minorEastAsia" w:hAnsi="Symbol" w:cstheme="minorHAnsi" w:hint="default"/>
        <w:b/>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
    <w:nsid w:val="0C891BC6"/>
    <w:multiLevelType w:val="hybridMultilevel"/>
    <w:tmpl w:val="A2F4F7EA"/>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BB2225"/>
    <w:multiLevelType w:val="hybridMultilevel"/>
    <w:tmpl w:val="668A377E"/>
    <w:lvl w:ilvl="0" w:tplc="1792B272">
      <w:start w:val="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84E2D"/>
    <w:multiLevelType w:val="hybridMultilevel"/>
    <w:tmpl w:val="C652B4AA"/>
    <w:lvl w:ilvl="0" w:tplc="A0CC38FE">
      <w:start w:val="20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1B48A8"/>
    <w:multiLevelType w:val="hybridMultilevel"/>
    <w:tmpl w:val="3E8CE63A"/>
    <w:lvl w:ilvl="0" w:tplc="4C8E519C">
      <w:start w:val="20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1D7E26"/>
    <w:multiLevelType w:val="hybridMultilevel"/>
    <w:tmpl w:val="146A8D42"/>
    <w:lvl w:ilvl="0" w:tplc="E1228A38">
      <w:start w:val="2016"/>
      <w:numFmt w:val="bullet"/>
      <w:lvlText w:val=""/>
      <w:lvlJc w:val="left"/>
      <w:pPr>
        <w:ind w:left="720" w:hanging="360"/>
      </w:pPr>
      <w:rPr>
        <w:rFonts w:ascii="Symbol" w:eastAsiaTheme="minorEastAsia" w:hAnsi="Symbol" w:cstheme="min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7A5662"/>
    <w:multiLevelType w:val="hybridMultilevel"/>
    <w:tmpl w:val="F788CE68"/>
    <w:lvl w:ilvl="0" w:tplc="5FAE2006">
      <w:start w:val="57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0"/>
  </w:num>
  <w:num w:numId="5">
    <w:abstractNumId w:val="6"/>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482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BE"/>
    <w:rsid w:val="000517F2"/>
    <w:rsid w:val="0007406F"/>
    <w:rsid w:val="000B4F21"/>
    <w:rsid w:val="000E4AF7"/>
    <w:rsid w:val="00126333"/>
    <w:rsid w:val="00132BF1"/>
    <w:rsid w:val="001437C5"/>
    <w:rsid w:val="00146FFA"/>
    <w:rsid w:val="00150746"/>
    <w:rsid w:val="001526E5"/>
    <w:rsid w:val="001647D2"/>
    <w:rsid w:val="00175740"/>
    <w:rsid w:val="00193582"/>
    <w:rsid w:val="001C0E21"/>
    <w:rsid w:val="0021714C"/>
    <w:rsid w:val="002301AB"/>
    <w:rsid w:val="0023625E"/>
    <w:rsid w:val="002959E9"/>
    <w:rsid w:val="002B3923"/>
    <w:rsid w:val="002B3EA4"/>
    <w:rsid w:val="002B5AC9"/>
    <w:rsid w:val="002F1350"/>
    <w:rsid w:val="003078F3"/>
    <w:rsid w:val="00360049"/>
    <w:rsid w:val="003A4121"/>
    <w:rsid w:val="003D4B7D"/>
    <w:rsid w:val="003F2148"/>
    <w:rsid w:val="004000C7"/>
    <w:rsid w:val="00444000"/>
    <w:rsid w:val="00446DA8"/>
    <w:rsid w:val="004732AD"/>
    <w:rsid w:val="00484CD8"/>
    <w:rsid w:val="00494ACE"/>
    <w:rsid w:val="00496A1C"/>
    <w:rsid w:val="004B7996"/>
    <w:rsid w:val="004F4801"/>
    <w:rsid w:val="005047CF"/>
    <w:rsid w:val="00513C10"/>
    <w:rsid w:val="00520BB7"/>
    <w:rsid w:val="00535329"/>
    <w:rsid w:val="005400BE"/>
    <w:rsid w:val="00541020"/>
    <w:rsid w:val="0055099B"/>
    <w:rsid w:val="00551FA4"/>
    <w:rsid w:val="00560CE0"/>
    <w:rsid w:val="00564EE1"/>
    <w:rsid w:val="005706BF"/>
    <w:rsid w:val="00582EDC"/>
    <w:rsid w:val="005B3920"/>
    <w:rsid w:val="005E411D"/>
    <w:rsid w:val="005E72F8"/>
    <w:rsid w:val="00610B9D"/>
    <w:rsid w:val="00685C4B"/>
    <w:rsid w:val="006A59E6"/>
    <w:rsid w:val="006A741A"/>
    <w:rsid w:val="006B0253"/>
    <w:rsid w:val="006F09D9"/>
    <w:rsid w:val="00711B19"/>
    <w:rsid w:val="00726091"/>
    <w:rsid w:val="00744CF7"/>
    <w:rsid w:val="007708A8"/>
    <w:rsid w:val="00772782"/>
    <w:rsid w:val="00781CE3"/>
    <w:rsid w:val="00793FBC"/>
    <w:rsid w:val="00797CCE"/>
    <w:rsid w:val="007A41E7"/>
    <w:rsid w:val="007E6F86"/>
    <w:rsid w:val="00824A97"/>
    <w:rsid w:val="008355DF"/>
    <w:rsid w:val="00872E47"/>
    <w:rsid w:val="008E0D7D"/>
    <w:rsid w:val="00924EAE"/>
    <w:rsid w:val="00930FB4"/>
    <w:rsid w:val="00950F20"/>
    <w:rsid w:val="00973F95"/>
    <w:rsid w:val="009949C6"/>
    <w:rsid w:val="009A109D"/>
    <w:rsid w:val="009B1E19"/>
    <w:rsid w:val="009F35D1"/>
    <w:rsid w:val="00A4269C"/>
    <w:rsid w:val="00A4782F"/>
    <w:rsid w:val="00A541B6"/>
    <w:rsid w:val="00A610BE"/>
    <w:rsid w:val="00A7469B"/>
    <w:rsid w:val="00A80571"/>
    <w:rsid w:val="00A902BF"/>
    <w:rsid w:val="00AC7C6B"/>
    <w:rsid w:val="00AD0E4E"/>
    <w:rsid w:val="00AF7BC0"/>
    <w:rsid w:val="00B06699"/>
    <w:rsid w:val="00B20C24"/>
    <w:rsid w:val="00B22D24"/>
    <w:rsid w:val="00B550F4"/>
    <w:rsid w:val="00B8312C"/>
    <w:rsid w:val="00B83751"/>
    <w:rsid w:val="00B91C55"/>
    <w:rsid w:val="00BB4EFA"/>
    <w:rsid w:val="00BC4404"/>
    <w:rsid w:val="00BD4944"/>
    <w:rsid w:val="00BF4B1F"/>
    <w:rsid w:val="00C20BA1"/>
    <w:rsid w:val="00C311BC"/>
    <w:rsid w:val="00C52570"/>
    <w:rsid w:val="00C57CD9"/>
    <w:rsid w:val="00C81F7D"/>
    <w:rsid w:val="00CC14C5"/>
    <w:rsid w:val="00CE1306"/>
    <w:rsid w:val="00CF718C"/>
    <w:rsid w:val="00D26EA8"/>
    <w:rsid w:val="00D539DC"/>
    <w:rsid w:val="00D634FB"/>
    <w:rsid w:val="00D6390E"/>
    <w:rsid w:val="00D64F54"/>
    <w:rsid w:val="00DD678E"/>
    <w:rsid w:val="00DE76FF"/>
    <w:rsid w:val="00DE7A61"/>
    <w:rsid w:val="00E03299"/>
    <w:rsid w:val="00E1327D"/>
    <w:rsid w:val="00E244F3"/>
    <w:rsid w:val="00E4184A"/>
    <w:rsid w:val="00E46870"/>
    <w:rsid w:val="00E762F2"/>
    <w:rsid w:val="00F07D01"/>
    <w:rsid w:val="00F1676D"/>
    <w:rsid w:val="00F848D3"/>
    <w:rsid w:val="00F85C7E"/>
    <w:rsid w:val="00F85FD0"/>
    <w:rsid w:val="00FA2D71"/>
    <w:rsid w:val="00FD1143"/>
    <w:rsid w:val="00FF5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FFA"/>
    <w:pPr>
      <w:spacing w:after="200" w:line="276" w:lineRule="auto"/>
    </w:pPr>
  </w:style>
  <w:style w:type="paragraph" w:styleId="Heading1">
    <w:name w:val="heading 1"/>
    <w:basedOn w:val="Normal"/>
    <w:next w:val="Normal"/>
    <w:link w:val="Heading1Char"/>
    <w:uiPriority w:val="9"/>
    <w:qFormat/>
    <w:rsid w:val="00146F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0BE"/>
  </w:style>
  <w:style w:type="paragraph" w:styleId="Footer">
    <w:name w:val="footer"/>
    <w:basedOn w:val="Normal"/>
    <w:link w:val="FooterChar"/>
    <w:uiPriority w:val="99"/>
    <w:unhideWhenUsed/>
    <w:rsid w:val="00540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0BE"/>
  </w:style>
  <w:style w:type="character" w:customStyle="1" w:styleId="Heading1Char">
    <w:name w:val="Heading 1 Char"/>
    <w:basedOn w:val="DefaultParagraphFont"/>
    <w:link w:val="Heading1"/>
    <w:uiPriority w:val="9"/>
    <w:rsid w:val="00146FFA"/>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3A4121"/>
    <w:pPr>
      <w:ind w:left="720"/>
      <w:contextualSpacing/>
    </w:pPr>
  </w:style>
  <w:style w:type="table" w:styleId="TableGrid">
    <w:name w:val="Table Grid"/>
    <w:basedOn w:val="TableNormal"/>
    <w:uiPriority w:val="59"/>
    <w:rsid w:val="00B83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2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D24"/>
    <w:rPr>
      <w:rFonts w:ascii="Segoe UI" w:hAnsi="Segoe UI" w:cs="Segoe UI"/>
      <w:sz w:val="18"/>
      <w:szCs w:val="18"/>
    </w:rPr>
  </w:style>
  <w:style w:type="character" w:styleId="Hyperlink">
    <w:name w:val="Hyperlink"/>
    <w:basedOn w:val="DefaultParagraphFont"/>
    <w:uiPriority w:val="99"/>
    <w:unhideWhenUsed/>
    <w:rsid w:val="00446DA8"/>
    <w:rPr>
      <w:color w:val="0563C1" w:themeColor="hyperlink"/>
      <w:u w:val="single"/>
    </w:rPr>
  </w:style>
  <w:style w:type="paragraph" w:styleId="BodyText">
    <w:name w:val="Body Text"/>
    <w:basedOn w:val="Normal"/>
    <w:link w:val="BodyTextChar"/>
    <w:uiPriority w:val="1"/>
    <w:qFormat/>
    <w:rsid w:val="004000C7"/>
    <w:pPr>
      <w:widowControl w:val="0"/>
      <w:autoSpaceDE w:val="0"/>
      <w:autoSpaceDN w:val="0"/>
      <w:adjustRightInd w:val="0"/>
      <w:spacing w:after="0" w:line="240" w:lineRule="auto"/>
      <w:ind w:left="179"/>
    </w:pPr>
    <w:rPr>
      <w:rFonts w:ascii="Calibri" w:eastAsiaTheme="minorEastAsia" w:hAnsi="Calibri" w:cs="Calibri"/>
    </w:rPr>
  </w:style>
  <w:style w:type="character" w:customStyle="1" w:styleId="BodyTextChar">
    <w:name w:val="Body Text Char"/>
    <w:basedOn w:val="DefaultParagraphFont"/>
    <w:link w:val="BodyText"/>
    <w:uiPriority w:val="1"/>
    <w:rsid w:val="004000C7"/>
    <w:rPr>
      <w:rFonts w:ascii="Calibri" w:eastAsiaTheme="minorEastAsia" w:hAnsi="Calibri" w:cs="Calibri"/>
    </w:rPr>
  </w:style>
  <w:style w:type="paragraph" w:customStyle="1" w:styleId="TableParagraph">
    <w:name w:val="Table Paragraph"/>
    <w:basedOn w:val="Normal"/>
    <w:uiPriority w:val="1"/>
    <w:qFormat/>
    <w:rsid w:val="002F135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484CD8"/>
    <w:pPr>
      <w:spacing w:after="0" w:line="240" w:lineRule="auto"/>
    </w:pPr>
  </w:style>
  <w:style w:type="character" w:customStyle="1" w:styleId="NoSpacingChar">
    <w:name w:val="No Spacing Char"/>
    <w:basedOn w:val="DefaultParagraphFont"/>
    <w:link w:val="NoSpacing"/>
    <w:uiPriority w:val="1"/>
    <w:rsid w:val="008355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FFA"/>
    <w:pPr>
      <w:spacing w:after="200" w:line="276" w:lineRule="auto"/>
    </w:pPr>
  </w:style>
  <w:style w:type="paragraph" w:styleId="Heading1">
    <w:name w:val="heading 1"/>
    <w:basedOn w:val="Normal"/>
    <w:next w:val="Normal"/>
    <w:link w:val="Heading1Char"/>
    <w:uiPriority w:val="9"/>
    <w:qFormat/>
    <w:rsid w:val="00146F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0BE"/>
  </w:style>
  <w:style w:type="paragraph" w:styleId="Footer">
    <w:name w:val="footer"/>
    <w:basedOn w:val="Normal"/>
    <w:link w:val="FooterChar"/>
    <w:uiPriority w:val="99"/>
    <w:unhideWhenUsed/>
    <w:rsid w:val="00540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0BE"/>
  </w:style>
  <w:style w:type="character" w:customStyle="1" w:styleId="Heading1Char">
    <w:name w:val="Heading 1 Char"/>
    <w:basedOn w:val="DefaultParagraphFont"/>
    <w:link w:val="Heading1"/>
    <w:uiPriority w:val="9"/>
    <w:rsid w:val="00146FFA"/>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3A4121"/>
    <w:pPr>
      <w:ind w:left="720"/>
      <w:contextualSpacing/>
    </w:pPr>
  </w:style>
  <w:style w:type="table" w:styleId="TableGrid">
    <w:name w:val="Table Grid"/>
    <w:basedOn w:val="TableNormal"/>
    <w:uiPriority w:val="59"/>
    <w:rsid w:val="00B83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2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D24"/>
    <w:rPr>
      <w:rFonts w:ascii="Segoe UI" w:hAnsi="Segoe UI" w:cs="Segoe UI"/>
      <w:sz w:val="18"/>
      <w:szCs w:val="18"/>
    </w:rPr>
  </w:style>
  <w:style w:type="character" w:styleId="Hyperlink">
    <w:name w:val="Hyperlink"/>
    <w:basedOn w:val="DefaultParagraphFont"/>
    <w:uiPriority w:val="99"/>
    <w:unhideWhenUsed/>
    <w:rsid w:val="00446DA8"/>
    <w:rPr>
      <w:color w:val="0563C1" w:themeColor="hyperlink"/>
      <w:u w:val="single"/>
    </w:rPr>
  </w:style>
  <w:style w:type="paragraph" w:styleId="BodyText">
    <w:name w:val="Body Text"/>
    <w:basedOn w:val="Normal"/>
    <w:link w:val="BodyTextChar"/>
    <w:uiPriority w:val="1"/>
    <w:qFormat/>
    <w:rsid w:val="004000C7"/>
    <w:pPr>
      <w:widowControl w:val="0"/>
      <w:autoSpaceDE w:val="0"/>
      <w:autoSpaceDN w:val="0"/>
      <w:adjustRightInd w:val="0"/>
      <w:spacing w:after="0" w:line="240" w:lineRule="auto"/>
      <w:ind w:left="179"/>
    </w:pPr>
    <w:rPr>
      <w:rFonts w:ascii="Calibri" w:eastAsiaTheme="minorEastAsia" w:hAnsi="Calibri" w:cs="Calibri"/>
    </w:rPr>
  </w:style>
  <w:style w:type="character" w:customStyle="1" w:styleId="BodyTextChar">
    <w:name w:val="Body Text Char"/>
    <w:basedOn w:val="DefaultParagraphFont"/>
    <w:link w:val="BodyText"/>
    <w:uiPriority w:val="1"/>
    <w:rsid w:val="004000C7"/>
    <w:rPr>
      <w:rFonts w:ascii="Calibri" w:eastAsiaTheme="minorEastAsia" w:hAnsi="Calibri" w:cs="Calibri"/>
    </w:rPr>
  </w:style>
  <w:style w:type="paragraph" w:customStyle="1" w:styleId="TableParagraph">
    <w:name w:val="Table Paragraph"/>
    <w:basedOn w:val="Normal"/>
    <w:uiPriority w:val="1"/>
    <w:qFormat/>
    <w:rsid w:val="002F135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484CD8"/>
    <w:pPr>
      <w:spacing w:after="0" w:line="240" w:lineRule="auto"/>
    </w:pPr>
  </w:style>
  <w:style w:type="character" w:customStyle="1" w:styleId="NoSpacingChar">
    <w:name w:val="No Spacing Char"/>
    <w:basedOn w:val="DefaultParagraphFont"/>
    <w:link w:val="NoSpacing"/>
    <w:uiPriority w:val="1"/>
    <w:rsid w:val="00835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69280">
      <w:bodyDiv w:val="1"/>
      <w:marLeft w:val="0"/>
      <w:marRight w:val="0"/>
      <w:marTop w:val="0"/>
      <w:marBottom w:val="0"/>
      <w:divBdr>
        <w:top w:val="none" w:sz="0" w:space="0" w:color="auto"/>
        <w:left w:val="none" w:sz="0" w:space="0" w:color="auto"/>
        <w:bottom w:val="none" w:sz="0" w:space="0" w:color="auto"/>
        <w:right w:val="none" w:sz="0" w:space="0" w:color="auto"/>
      </w:divBdr>
    </w:div>
    <w:div w:id="369190410">
      <w:bodyDiv w:val="1"/>
      <w:marLeft w:val="0"/>
      <w:marRight w:val="0"/>
      <w:marTop w:val="0"/>
      <w:marBottom w:val="0"/>
      <w:divBdr>
        <w:top w:val="none" w:sz="0" w:space="0" w:color="auto"/>
        <w:left w:val="none" w:sz="0" w:space="0" w:color="auto"/>
        <w:bottom w:val="none" w:sz="0" w:space="0" w:color="auto"/>
        <w:right w:val="none" w:sz="0" w:space="0" w:color="auto"/>
      </w:divBdr>
    </w:div>
    <w:div w:id="833033478">
      <w:bodyDiv w:val="1"/>
      <w:marLeft w:val="0"/>
      <w:marRight w:val="0"/>
      <w:marTop w:val="0"/>
      <w:marBottom w:val="0"/>
      <w:divBdr>
        <w:top w:val="none" w:sz="0" w:space="0" w:color="auto"/>
        <w:left w:val="none" w:sz="0" w:space="0" w:color="auto"/>
        <w:bottom w:val="none" w:sz="0" w:space="0" w:color="auto"/>
        <w:right w:val="none" w:sz="0" w:space="0" w:color="auto"/>
      </w:divBdr>
    </w:div>
    <w:div w:id="884755793">
      <w:bodyDiv w:val="1"/>
      <w:marLeft w:val="0"/>
      <w:marRight w:val="0"/>
      <w:marTop w:val="0"/>
      <w:marBottom w:val="0"/>
      <w:divBdr>
        <w:top w:val="none" w:sz="0" w:space="0" w:color="auto"/>
        <w:left w:val="none" w:sz="0" w:space="0" w:color="auto"/>
        <w:bottom w:val="none" w:sz="0" w:space="0" w:color="auto"/>
        <w:right w:val="none" w:sz="0" w:space="0" w:color="auto"/>
      </w:divBdr>
    </w:div>
    <w:div w:id="1085685261">
      <w:bodyDiv w:val="1"/>
      <w:marLeft w:val="0"/>
      <w:marRight w:val="0"/>
      <w:marTop w:val="0"/>
      <w:marBottom w:val="0"/>
      <w:divBdr>
        <w:top w:val="none" w:sz="0" w:space="0" w:color="auto"/>
        <w:left w:val="none" w:sz="0" w:space="0" w:color="auto"/>
        <w:bottom w:val="none" w:sz="0" w:space="0" w:color="auto"/>
        <w:right w:val="none" w:sz="0" w:space="0" w:color="auto"/>
      </w:divBdr>
    </w:div>
    <w:div w:id="1296446740">
      <w:bodyDiv w:val="1"/>
      <w:marLeft w:val="0"/>
      <w:marRight w:val="0"/>
      <w:marTop w:val="0"/>
      <w:marBottom w:val="0"/>
      <w:divBdr>
        <w:top w:val="none" w:sz="0" w:space="0" w:color="auto"/>
        <w:left w:val="none" w:sz="0" w:space="0" w:color="auto"/>
        <w:bottom w:val="none" w:sz="0" w:space="0" w:color="auto"/>
        <w:right w:val="none" w:sz="0" w:space="0" w:color="auto"/>
      </w:divBdr>
    </w:div>
    <w:div w:id="1321808367">
      <w:bodyDiv w:val="1"/>
      <w:marLeft w:val="0"/>
      <w:marRight w:val="0"/>
      <w:marTop w:val="0"/>
      <w:marBottom w:val="0"/>
      <w:divBdr>
        <w:top w:val="none" w:sz="0" w:space="0" w:color="auto"/>
        <w:left w:val="none" w:sz="0" w:space="0" w:color="auto"/>
        <w:bottom w:val="none" w:sz="0" w:space="0" w:color="auto"/>
        <w:right w:val="none" w:sz="0" w:space="0" w:color="auto"/>
      </w:divBdr>
    </w:div>
    <w:div w:id="1387684712">
      <w:bodyDiv w:val="1"/>
      <w:marLeft w:val="0"/>
      <w:marRight w:val="0"/>
      <w:marTop w:val="0"/>
      <w:marBottom w:val="0"/>
      <w:divBdr>
        <w:top w:val="none" w:sz="0" w:space="0" w:color="auto"/>
        <w:left w:val="none" w:sz="0" w:space="0" w:color="auto"/>
        <w:bottom w:val="none" w:sz="0" w:space="0" w:color="auto"/>
        <w:right w:val="none" w:sz="0" w:space="0" w:color="auto"/>
      </w:divBdr>
    </w:div>
    <w:div w:id="1469011964">
      <w:bodyDiv w:val="1"/>
      <w:marLeft w:val="0"/>
      <w:marRight w:val="0"/>
      <w:marTop w:val="0"/>
      <w:marBottom w:val="0"/>
      <w:divBdr>
        <w:top w:val="none" w:sz="0" w:space="0" w:color="auto"/>
        <w:left w:val="none" w:sz="0" w:space="0" w:color="auto"/>
        <w:bottom w:val="none" w:sz="0" w:space="0" w:color="auto"/>
        <w:right w:val="none" w:sz="0" w:space="0" w:color="auto"/>
      </w:divBdr>
    </w:div>
    <w:div w:id="1740596290">
      <w:bodyDiv w:val="1"/>
      <w:marLeft w:val="0"/>
      <w:marRight w:val="0"/>
      <w:marTop w:val="0"/>
      <w:marBottom w:val="0"/>
      <w:divBdr>
        <w:top w:val="none" w:sz="0" w:space="0" w:color="auto"/>
        <w:left w:val="none" w:sz="0" w:space="0" w:color="auto"/>
        <w:bottom w:val="none" w:sz="0" w:space="0" w:color="auto"/>
        <w:right w:val="none" w:sz="0" w:space="0" w:color="auto"/>
      </w:divBdr>
    </w:div>
    <w:div w:id="1761097901">
      <w:bodyDiv w:val="1"/>
      <w:marLeft w:val="0"/>
      <w:marRight w:val="0"/>
      <w:marTop w:val="0"/>
      <w:marBottom w:val="0"/>
      <w:divBdr>
        <w:top w:val="none" w:sz="0" w:space="0" w:color="auto"/>
        <w:left w:val="none" w:sz="0" w:space="0" w:color="auto"/>
        <w:bottom w:val="none" w:sz="0" w:space="0" w:color="auto"/>
        <w:right w:val="none" w:sz="0" w:space="0" w:color="auto"/>
      </w:divBdr>
    </w:div>
    <w:div w:id="1822043214">
      <w:bodyDiv w:val="1"/>
      <w:marLeft w:val="0"/>
      <w:marRight w:val="0"/>
      <w:marTop w:val="0"/>
      <w:marBottom w:val="0"/>
      <w:divBdr>
        <w:top w:val="none" w:sz="0" w:space="0" w:color="auto"/>
        <w:left w:val="none" w:sz="0" w:space="0" w:color="auto"/>
        <w:bottom w:val="none" w:sz="0" w:space="0" w:color="auto"/>
        <w:right w:val="none" w:sz="0" w:space="0" w:color="auto"/>
      </w:divBdr>
    </w:div>
    <w:div w:id="1828285288">
      <w:bodyDiv w:val="1"/>
      <w:marLeft w:val="0"/>
      <w:marRight w:val="0"/>
      <w:marTop w:val="0"/>
      <w:marBottom w:val="0"/>
      <w:divBdr>
        <w:top w:val="none" w:sz="0" w:space="0" w:color="auto"/>
        <w:left w:val="none" w:sz="0" w:space="0" w:color="auto"/>
        <w:bottom w:val="none" w:sz="0" w:space="0" w:color="auto"/>
        <w:right w:val="none" w:sz="0" w:space="0" w:color="auto"/>
      </w:divBdr>
    </w:div>
    <w:div w:id="1874999221">
      <w:bodyDiv w:val="1"/>
      <w:marLeft w:val="0"/>
      <w:marRight w:val="0"/>
      <w:marTop w:val="0"/>
      <w:marBottom w:val="0"/>
      <w:divBdr>
        <w:top w:val="none" w:sz="0" w:space="0" w:color="auto"/>
        <w:left w:val="none" w:sz="0" w:space="0" w:color="auto"/>
        <w:bottom w:val="none" w:sz="0" w:space="0" w:color="auto"/>
        <w:right w:val="none" w:sz="0" w:space="0" w:color="auto"/>
      </w:divBdr>
    </w:div>
    <w:div w:id="19853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903E1-E662-402F-BDA1-5B021BA0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First Niagara Financial Group</Company>
  <LinksUpToDate>false</LinksUpToDate>
  <CharactersWithSpaces>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Sze, Tammy</dc:creator>
  <cp:lastModifiedBy>Jeffrey Ryckbost</cp:lastModifiedBy>
  <cp:revision>5</cp:revision>
  <cp:lastPrinted>2016-10-24T20:00:00Z</cp:lastPrinted>
  <dcterms:created xsi:type="dcterms:W3CDTF">2016-10-12T21:10:00Z</dcterms:created>
  <dcterms:modified xsi:type="dcterms:W3CDTF">2016-10-24T20:01:00Z</dcterms:modified>
</cp:coreProperties>
</file>